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A3E" w:rsidRDefault="00856A3E">
      <w:pPr>
        <w:spacing w:after="0" w:line="240" w:lineRule="auto"/>
        <w:rPr>
          <w:rFonts w:ascii="Century Gothic" w:hAnsi="Century Gothic"/>
        </w:rPr>
      </w:pPr>
      <w:bookmarkStart w:id="0" w:name="_GoBack"/>
      <w:bookmarkEnd w:id="0"/>
    </w:p>
    <w:p w:rsidR="00856A3E" w:rsidRDefault="00856A3E">
      <w:pPr>
        <w:spacing w:after="0" w:line="240" w:lineRule="auto"/>
        <w:rPr>
          <w:rFonts w:ascii="Century Gothic" w:hAnsi="Century Gothic"/>
        </w:rPr>
      </w:pPr>
    </w:p>
    <w:p w:rsidR="00856A3E" w:rsidRDefault="00856A3E">
      <w:pPr>
        <w:spacing w:after="0" w:line="240" w:lineRule="auto"/>
        <w:rPr>
          <w:rFonts w:ascii="Century Gothic" w:hAnsi="Century Gothic"/>
        </w:rPr>
      </w:pPr>
    </w:p>
    <w:p w:rsidR="00856A3E" w:rsidRDefault="00283135">
      <w:pPr>
        <w:tabs>
          <w:tab w:val="left" w:pos="1134"/>
        </w:tabs>
        <w:spacing w:after="0" w:line="240" w:lineRule="auto"/>
        <w:rPr>
          <w:rFonts w:ascii="Century Gothic" w:hAnsi="Century Gothic" w:cs="Arial"/>
          <w:lang w:val="en-US"/>
        </w:rPr>
      </w:pPr>
      <w:r>
        <w:rPr>
          <w:rFonts w:ascii="Century Gothic" w:hAnsi="Century Gothic" w:cs="Arial"/>
          <w:lang w:val="en-US"/>
        </w:rPr>
        <w:t>From</w:t>
      </w:r>
      <w:r>
        <w:rPr>
          <w:rFonts w:ascii="Century Gothic" w:hAnsi="Century Gothic" w:cs="Arial"/>
          <w:lang w:val="en-US"/>
        </w:rPr>
        <w:tab/>
      </w:r>
      <w:proofErr w:type="spellStart"/>
      <w:r>
        <w:rPr>
          <w:rFonts w:ascii="Century Gothic" w:hAnsi="Century Gothic" w:cs="Arial"/>
          <w:lang w:val="en-US"/>
        </w:rPr>
        <w:t>Sylke</w:t>
      </w:r>
      <w:proofErr w:type="spellEnd"/>
      <w:r>
        <w:rPr>
          <w:rFonts w:ascii="Century Gothic" w:hAnsi="Century Gothic" w:cs="Arial"/>
          <w:lang w:val="en-US"/>
        </w:rPr>
        <w:t xml:space="preserve"> Becker</w:t>
      </w:r>
    </w:p>
    <w:p w:rsidR="00856A3E" w:rsidRDefault="00283135">
      <w:pPr>
        <w:tabs>
          <w:tab w:val="left" w:pos="1134"/>
        </w:tabs>
        <w:spacing w:after="0" w:line="240" w:lineRule="auto"/>
        <w:rPr>
          <w:rFonts w:ascii="Century Gothic" w:hAnsi="Century Gothic" w:cs="Arial"/>
          <w:lang w:val="en-US"/>
        </w:rPr>
      </w:pPr>
      <w:r>
        <w:rPr>
          <w:rFonts w:ascii="Century Gothic" w:hAnsi="Century Gothic" w:cs="Arial"/>
          <w:lang w:val="en-US"/>
        </w:rPr>
        <w:t>Phone</w:t>
      </w:r>
      <w:r>
        <w:rPr>
          <w:rFonts w:ascii="Century Gothic" w:hAnsi="Century Gothic" w:cs="Arial"/>
          <w:lang w:val="en-US"/>
        </w:rPr>
        <w:tab/>
        <w:t>+49 69 756081-33</w:t>
      </w:r>
    </w:p>
    <w:p w:rsidR="00856A3E" w:rsidRDefault="00283135">
      <w:pPr>
        <w:tabs>
          <w:tab w:val="left" w:pos="1134"/>
        </w:tabs>
        <w:spacing w:after="0" w:line="240" w:lineRule="auto"/>
        <w:rPr>
          <w:rFonts w:ascii="Century Gothic" w:hAnsi="Century Gothic" w:cs="Arial"/>
          <w:lang w:val="en-US"/>
        </w:rPr>
      </w:pPr>
      <w:r>
        <w:rPr>
          <w:rFonts w:ascii="Century Gothic" w:hAnsi="Century Gothic" w:cs="Arial"/>
          <w:lang w:val="en-US"/>
        </w:rPr>
        <w:t>Telefax</w:t>
      </w:r>
      <w:r>
        <w:rPr>
          <w:rFonts w:ascii="Century Gothic" w:hAnsi="Century Gothic" w:cs="Arial"/>
          <w:lang w:val="en-US"/>
        </w:rPr>
        <w:tab/>
        <w:t>+49 69 756081-11</w:t>
      </w:r>
    </w:p>
    <w:p w:rsidR="00856A3E" w:rsidRDefault="00283135">
      <w:pPr>
        <w:tabs>
          <w:tab w:val="left" w:pos="1134"/>
        </w:tabs>
        <w:spacing w:after="0" w:line="240" w:lineRule="auto"/>
        <w:rPr>
          <w:rFonts w:ascii="Century Gothic" w:hAnsi="Century Gothic" w:cs="Arial"/>
          <w:lang w:val="en-US"/>
        </w:rPr>
      </w:pPr>
      <w:r>
        <w:rPr>
          <w:rFonts w:ascii="Century Gothic" w:hAnsi="Century Gothic" w:cs="Arial"/>
          <w:lang w:val="en-US"/>
        </w:rPr>
        <w:t>E-Mail</w:t>
      </w:r>
      <w:r>
        <w:rPr>
          <w:rFonts w:ascii="Century Gothic" w:hAnsi="Century Gothic" w:cs="Arial"/>
          <w:lang w:val="en-US"/>
        </w:rPr>
        <w:tab/>
        <w:t>s.becker@vdw.de</w:t>
      </w:r>
    </w:p>
    <w:p w:rsidR="00856A3E" w:rsidRDefault="00856A3E">
      <w:pPr>
        <w:spacing w:after="0" w:line="240" w:lineRule="auto"/>
        <w:rPr>
          <w:rFonts w:ascii="Century Gothic" w:hAnsi="Century Gothic"/>
          <w:lang w:val="en-US"/>
        </w:rPr>
      </w:pPr>
    </w:p>
    <w:p w:rsidR="00856A3E" w:rsidRDefault="00856A3E">
      <w:pPr>
        <w:spacing w:after="0" w:line="240" w:lineRule="auto"/>
        <w:rPr>
          <w:rFonts w:ascii="Century Gothic" w:hAnsi="Century Gothic"/>
          <w:lang w:val="en-US"/>
        </w:rPr>
      </w:pPr>
    </w:p>
    <w:p w:rsidR="00856A3E" w:rsidRDefault="00283135">
      <w:pPr>
        <w:spacing w:after="0" w:line="240" w:lineRule="auto"/>
        <w:rPr>
          <w:rFonts w:ascii="Century Gothic" w:hAnsi="Century Gothic"/>
          <w:lang w:val="en-US"/>
        </w:rPr>
      </w:pPr>
      <w:r>
        <w:rPr>
          <w:rFonts w:ascii="Century Gothic" w:hAnsi="Century Gothic"/>
          <w:noProof/>
          <w:lang w:eastAsia="de-DE"/>
        </w:rPr>
        <mc:AlternateContent>
          <mc:Choice Requires="wps">
            <w:drawing>
              <wp:anchor distT="0" distB="0" distL="114300" distR="114300" simplePos="0" relativeHeight="251659264" behindDoc="1" locked="1" layoutInCell="1" allowOverlap="0">
                <wp:simplePos x="0" y="0"/>
                <wp:positionH relativeFrom="page">
                  <wp:posOffset>233680</wp:posOffset>
                </wp:positionH>
                <wp:positionV relativeFrom="page">
                  <wp:posOffset>2774315</wp:posOffset>
                </wp:positionV>
                <wp:extent cx="414655" cy="6602095"/>
                <wp:effectExtent l="0" t="0" r="0" b="0"/>
                <wp:wrapNone/>
                <wp:docPr id="11" name="Textfeld 11"/>
                <wp:cNvGraphicFramePr/>
                <a:graphic xmlns:a="http://schemas.openxmlformats.org/drawingml/2006/main">
                  <a:graphicData uri="http://schemas.microsoft.com/office/word/2010/wordprocessingShape">
                    <wps:wsp>
                      <wps:cNvSpPr txBox="1"/>
                      <wps:spPr>
                        <a:xfrm>
                          <a:off x="0" y="0"/>
                          <a:ext cx="414655" cy="66020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A3E" w:rsidRDefault="00856A3E">
                            <w:pPr>
                              <w:pStyle w:val="foot"/>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1" o:spid="_x0000_s1026" type="#_x0000_t202" style="position:absolute;margin-left:18.4pt;margin-top:218.45pt;width:32.65pt;height:5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" o:allowoverlap="f" filled="f" stroked="f" strokeweight=".5pt">
                <v:textbox style="layout-flow:vertical;mso-layout-flow-alt:bottom-to-top">
                  <w:txbxContent>
                    <w:p w:rsidR="00856A3E" w:rsidRDefault="00856A3E">
                      <w:pPr>
                        <w:pStyle w:val="foot"/>
                      </w:pPr>
                      <w:bookmarkStart w:id="1" w:name="_GoBack"/>
                      <w:bookmarkEnd w:id="1"/>
                    </w:p>
                  </w:txbxContent>
                </v:textbox>
                <w10:wrap anchorx="page" anchory="page"/>
                <w10:anchorlock/>
              </v:shape>
            </w:pict>
          </mc:Fallback>
        </mc:AlternateContent>
      </w:r>
    </w:p>
    <w:p w:rsidR="00856A3E" w:rsidRDefault="00856A3E">
      <w:pPr>
        <w:spacing w:after="0" w:line="240" w:lineRule="auto"/>
        <w:rPr>
          <w:rFonts w:ascii="Century Gothic" w:hAnsi="Century Gothic"/>
          <w:lang w:val="en-US"/>
        </w:rPr>
      </w:pPr>
    </w:p>
    <w:p w:rsidR="00856A3E" w:rsidRDefault="00856A3E">
      <w:pPr>
        <w:spacing w:after="0" w:line="240" w:lineRule="auto"/>
        <w:rPr>
          <w:rFonts w:ascii="Century Gothic" w:hAnsi="Century Gothic"/>
          <w:lang w:val="en-US"/>
        </w:rPr>
      </w:pPr>
    </w:p>
    <w:p w:rsidR="00856A3E" w:rsidRDefault="00856A3E">
      <w:pPr>
        <w:spacing w:after="0" w:line="240" w:lineRule="auto"/>
        <w:rPr>
          <w:rFonts w:ascii="Century Gothic" w:hAnsi="Century Gothic"/>
          <w:lang w:val="en-US"/>
        </w:rPr>
      </w:pPr>
    </w:p>
    <w:p w:rsidR="00B320CB" w:rsidRPr="002D3A3C" w:rsidRDefault="00B320CB" w:rsidP="00B320CB">
      <w:pPr>
        <w:spacing w:line="360" w:lineRule="auto"/>
        <w:ind w:right="-2"/>
        <w:rPr>
          <w:rFonts w:ascii="Century Gothic" w:hAnsi="Century Gothic"/>
          <w:b/>
          <w:sz w:val="28"/>
          <w:szCs w:val="28"/>
          <w:lang w:val="en-GB"/>
        </w:rPr>
      </w:pPr>
      <w:r w:rsidRPr="002D3A3C">
        <w:rPr>
          <w:rFonts w:ascii="Century Gothic" w:hAnsi="Century Gothic"/>
          <w:b/>
          <w:sz w:val="28"/>
          <w:szCs w:val="28"/>
          <w:lang w:val="en-GB"/>
        </w:rPr>
        <w:t xml:space="preserve">METAV 2016 </w:t>
      </w:r>
      <w:r>
        <w:rPr>
          <w:rFonts w:ascii="Century Gothic" w:hAnsi="Century Gothic"/>
          <w:b/>
          <w:sz w:val="28"/>
          <w:szCs w:val="28"/>
          <w:lang w:val="en-GB"/>
        </w:rPr>
        <w:t xml:space="preserve">is </w:t>
      </w:r>
      <w:proofErr w:type="spellStart"/>
      <w:r>
        <w:rPr>
          <w:rFonts w:ascii="Century Gothic" w:hAnsi="Century Gothic"/>
          <w:b/>
          <w:sz w:val="28"/>
          <w:szCs w:val="28"/>
          <w:lang w:val="en-GB"/>
        </w:rPr>
        <w:t>relaunching</w:t>
      </w:r>
      <w:proofErr w:type="spellEnd"/>
      <w:r>
        <w:rPr>
          <w:rFonts w:ascii="Century Gothic" w:hAnsi="Century Gothic"/>
          <w:b/>
          <w:sz w:val="28"/>
          <w:szCs w:val="28"/>
          <w:lang w:val="en-GB"/>
        </w:rPr>
        <w:t xml:space="preserve"> with plenty of fresh power </w:t>
      </w:r>
    </w:p>
    <w:p w:rsidR="00B320CB" w:rsidRPr="002D3A3C" w:rsidRDefault="00B320CB" w:rsidP="00B320CB">
      <w:pPr>
        <w:spacing w:line="360" w:lineRule="auto"/>
        <w:ind w:right="-2"/>
        <w:rPr>
          <w:rFonts w:ascii="Century Gothic" w:hAnsi="Century Gothic"/>
          <w:b/>
          <w:lang w:val="en-GB"/>
        </w:rPr>
      </w:pPr>
      <w:r>
        <w:rPr>
          <w:rFonts w:ascii="Century Gothic" w:hAnsi="Century Gothic"/>
          <w:b/>
          <w:lang w:val="en-GB"/>
        </w:rPr>
        <w:t xml:space="preserve">Focus on strengthening the keynote remit and introducing new themes </w:t>
      </w:r>
    </w:p>
    <w:p w:rsidR="00B320CB" w:rsidRPr="002D3A3C" w:rsidRDefault="00B320CB" w:rsidP="00B320CB">
      <w:pPr>
        <w:spacing w:line="360" w:lineRule="auto"/>
        <w:ind w:right="-2"/>
        <w:rPr>
          <w:rFonts w:ascii="Century Gothic" w:hAnsi="Century Gothic"/>
          <w:lang w:val="en-GB"/>
        </w:rPr>
      </w:pPr>
      <w:r w:rsidRPr="002D3A3C">
        <w:rPr>
          <w:rFonts w:ascii="Century Gothic" w:hAnsi="Century Gothic"/>
          <w:b/>
          <w:lang w:val="en-GB"/>
        </w:rPr>
        <w:t xml:space="preserve">Düsseldorf, Frankfurt am Main, </w:t>
      </w:r>
      <w:proofErr w:type="gramStart"/>
      <w:r w:rsidRPr="002D3A3C">
        <w:rPr>
          <w:rFonts w:ascii="Century Gothic" w:hAnsi="Century Gothic"/>
          <w:b/>
          <w:lang w:val="en-GB"/>
        </w:rPr>
        <w:t>1</w:t>
      </w:r>
      <w:r>
        <w:rPr>
          <w:rFonts w:ascii="Century Gothic" w:hAnsi="Century Gothic"/>
          <w:b/>
          <w:lang w:val="en-GB"/>
        </w:rPr>
        <w:t>9</w:t>
      </w:r>
      <w:proofErr w:type="gramEnd"/>
      <w:r w:rsidRPr="002D3A3C">
        <w:rPr>
          <w:rFonts w:ascii="Century Gothic" w:hAnsi="Century Gothic"/>
          <w:b/>
          <w:lang w:val="en-GB"/>
        </w:rPr>
        <w:t xml:space="preserve"> November 2014 </w:t>
      </w:r>
      <w:r w:rsidRPr="002D3A3C">
        <w:rPr>
          <w:rFonts w:ascii="Century Gothic" w:hAnsi="Century Gothic"/>
          <w:lang w:val="en-GB"/>
        </w:rPr>
        <w:t xml:space="preserve">– The METAV </w:t>
      </w:r>
      <w:r>
        <w:rPr>
          <w:rFonts w:ascii="Century Gothic" w:hAnsi="Century Gothic"/>
          <w:lang w:val="en-GB"/>
        </w:rPr>
        <w:t xml:space="preserve">is </w:t>
      </w:r>
      <w:proofErr w:type="spellStart"/>
      <w:r>
        <w:rPr>
          <w:rFonts w:ascii="Century Gothic" w:hAnsi="Century Gothic"/>
          <w:lang w:val="en-GB"/>
        </w:rPr>
        <w:t>relaunching</w:t>
      </w:r>
      <w:proofErr w:type="spellEnd"/>
      <w:r>
        <w:rPr>
          <w:rFonts w:ascii="Century Gothic" w:hAnsi="Century Gothic"/>
          <w:lang w:val="en-GB"/>
        </w:rPr>
        <w:t>, and from 23 to 27 February 2016 will be reinvigorated with fresh power</w:t>
      </w:r>
      <w:r w:rsidRPr="002D3A3C">
        <w:rPr>
          <w:rFonts w:ascii="Century Gothic" w:hAnsi="Century Gothic"/>
          <w:lang w:val="en-GB"/>
        </w:rPr>
        <w:t xml:space="preserve">. </w:t>
      </w:r>
      <w:r>
        <w:rPr>
          <w:rFonts w:ascii="Century Gothic" w:hAnsi="Century Gothic"/>
          <w:lang w:val="en-GB"/>
        </w:rPr>
        <w:t>It’s positioning itself as the “19</w:t>
      </w:r>
      <w:r w:rsidRPr="008E741D">
        <w:rPr>
          <w:rFonts w:ascii="Century Gothic" w:hAnsi="Century Gothic"/>
          <w:vertAlign w:val="superscript"/>
          <w:lang w:val="en-GB"/>
        </w:rPr>
        <w:t>th</w:t>
      </w:r>
      <w:r>
        <w:rPr>
          <w:rFonts w:ascii="Century Gothic" w:hAnsi="Century Gothic"/>
          <w:lang w:val="en-GB"/>
        </w:rPr>
        <w:t xml:space="preserve"> International Exhibition for Metalworking Technologies”.</w:t>
      </w:r>
      <w:r w:rsidRPr="002D3A3C">
        <w:rPr>
          <w:rFonts w:ascii="Century Gothic" w:hAnsi="Century Gothic"/>
          <w:lang w:val="en-GB"/>
        </w:rPr>
        <w:t xml:space="preserve"> I</w:t>
      </w:r>
      <w:r>
        <w:rPr>
          <w:rFonts w:ascii="Century Gothic" w:hAnsi="Century Gothic"/>
          <w:lang w:val="en-GB"/>
        </w:rPr>
        <w:t xml:space="preserve">ts core remit is the entire value creation chain involved. </w:t>
      </w:r>
      <w:r w:rsidRPr="009053B0">
        <w:rPr>
          <w:rFonts w:ascii="Century Gothic" w:hAnsi="Century Gothic" w:cs="Arial"/>
          <w:lang w:val="en-GB"/>
        </w:rPr>
        <w:t>The focus here is on machine tools and production systems, high-precision tools, automated material flows, computer technology, industrial electronics and accessories.</w:t>
      </w:r>
      <w:r w:rsidRPr="002D3A3C">
        <w:rPr>
          <w:rFonts w:ascii="Century Gothic" w:hAnsi="Century Gothic"/>
          <w:lang w:val="en-GB"/>
        </w:rPr>
        <w:t xml:space="preserve"> </w:t>
      </w:r>
      <w:r>
        <w:rPr>
          <w:rFonts w:ascii="Century Gothic" w:hAnsi="Century Gothic" w:cs="Arial"/>
          <w:lang w:val="en-GB"/>
        </w:rPr>
        <w:t>F</w:t>
      </w:r>
      <w:r w:rsidRPr="009053B0">
        <w:rPr>
          <w:rFonts w:ascii="Century Gothic" w:hAnsi="Century Gothic" w:cs="Arial"/>
          <w:lang w:val="en-GB"/>
        </w:rPr>
        <w:t xml:space="preserve">our </w:t>
      </w:r>
      <w:r>
        <w:rPr>
          <w:rFonts w:ascii="Century Gothic" w:hAnsi="Century Gothic" w:cs="Arial"/>
          <w:lang w:val="en-GB"/>
        </w:rPr>
        <w:t xml:space="preserve">complementary </w:t>
      </w:r>
      <w:r w:rsidRPr="009053B0">
        <w:rPr>
          <w:rFonts w:ascii="Century Gothic" w:hAnsi="Century Gothic" w:cs="Arial"/>
          <w:lang w:val="en-GB"/>
        </w:rPr>
        <w:t>fields will as from 2016 be permanently and lastingly integrated into the METAV, and imaged in what are called areas as trade fair themes with their own nomenclature</w:t>
      </w:r>
      <w:r w:rsidRPr="002D3A3C">
        <w:rPr>
          <w:rFonts w:ascii="Century Gothic" w:hAnsi="Century Gothic"/>
          <w:lang w:val="en-GB"/>
        </w:rPr>
        <w:t>: Quality A</w:t>
      </w:r>
      <w:r>
        <w:rPr>
          <w:rFonts w:ascii="Century Gothic" w:hAnsi="Century Gothic"/>
          <w:lang w:val="en-GB"/>
        </w:rPr>
        <w:t>rea, Moulding Area, Rapid Area a</w:t>
      </w:r>
      <w:r w:rsidRPr="002D3A3C">
        <w:rPr>
          <w:rFonts w:ascii="Century Gothic" w:hAnsi="Century Gothic"/>
          <w:lang w:val="en-GB"/>
        </w:rPr>
        <w:t xml:space="preserve">nd Medical Area. </w:t>
      </w:r>
    </w:p>
    <w:p w:rsidR="00B320CB" w:rsidRPr="002D3A3C" w:rsidRDefault="00B320CB" w:rsidP="00B320CB">
      <w:pPr>
        <w:spacing w:line="360" w:lineRule="auto"/>
        <w:ind w:right="-2"/>
        <w:rPr>
          <w:rFonts w:ascii="Century Gothic" w:hAnsi="Century Gothic"/>
          <w:lang w:val="en-GB"/>
        </w:rPr>
      </w:pPr>
      <w:r w:rsidRPr="002D3A3C">
        <w:rPr>
          <w:rFonts w:ascii="Century Gothic" w:hAnsi="Century Gothic"/>
          <w:lang w:val="en-GB"/>
        </w:rPr>
        <w:t xml:space="preserve">  </w:t>
      </w:r>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lang w:val="en-GB"/>
        </w:rPr>
        <w:t xml:space="preserve">“We are confident that both </w:t>
      </w:r>
      <w:r w:rsidRPr="009053B0">
        <w:rPr>
          <w:rFonts w:ascii="Century Gothic" w:hAnsi="Century Gothic" w:cs="Arial"/>
          <w:lang w:val="en-GB"/>
        </w:rPr>
        <w:t>the tighter substantive focus and the expansion of the METAV’s profile will benefit all exhibitors</w:t>
      </w:r>
      <w:r>
        <w:rPr>
          <w:rFonts w:ascii="Century Gothic" w:hAnsi="Century Gothic" w:cs="Arial"/>
          <w:lang w:val="en-GB"/>
        </w:rPr>
        <w:t xml:space="preserve">,” </w:t>
      </w:r>
      <w:r w:rsidRPr="002D3A3C">
        <w:rPr>
          <w:rFonts w:ascii="Century Gothic" w:hAnsi="Century Gothic" w:cs="Arial"/>
          <w:lang w:val="en-GB"/>
        </w:rPr>
        <w:t>sa</w:t>
      </w:r>
      <w:r>
        <w:rPr>
          <w:rFonts w:ascii="Century Gothic" w:hAnsi="Century Gothic" w:cs="Arial"/>
          <w:lang w:val="en-GB"/>
        </w:rPr>
        <w:t xml:space="preserve">id </w:t>
      </w:r>
      <w:proofErr w:type="spellStart"/>
      <w:r w:rsidRPr="002D3A3C">
        <w:rPr>
          <w:rFonts w:ascii="Century Gothic" w:hAnsi="Century Gothic" w:cs="Arial"/>
          <w:lang w:val="en-GB"/>
        </w:rPr>
        <w:t>Dr.</w:t>
      </w:r>
      <w:proofErr w:type="spellEnd"/>
      <w:r w:rsidRPr="002D3A3C">
        <w:rPr>
          <w:rFonts w:ascii="Century Gothic" w:hAnsi="Century Gothic" w:cs="Arial"/>
          <w:lang w:val="en-GB"/>
        </w:rPr>
        <w:t xml:space="preserve"> </w:t>
      </w:r>
      <w:proofErr w:type="spellStart"/>
      <w:r w:rsidRPr="002D3A3C">
        <w:rPr>
          <w:rFonts w:ascii="Century Gothic" w:hAnsi="Century Gothic" w:cs="Arial"/>
          <w:lang w:val="en-GB"/>
        </w:rPr>
        <w:t>Wilfried</w:t>
      </w:r>
      <w:proofErr w:type="spellEnd"/>
      <w:r w:rsidRPr="002D3A3C">
        <w:rPr>
          <w:rFonts w:ascii="Century Gothic" w:hAnsi="Century Gothic" w:cs="Arial"/>
          <w:lang w:val="en-GB"/>
        </w:rPr>
        <w:t xml:space="preserve"> </w:t>
      </w:r>
      <w:proofErr w:type="spellStart"/>
      <w:r w:rsidRPr="002D3A3C">
        <w:rPr>
          <w:rFonts w:ascii="Century Gothic" w:hAnsi="Century Gothic" w:cs="Arial"/>
          <w:lang w:val="en-GB"/>
        </w:rPr>
        <w:t>Schäfer</w:t>
      </w:r>
      <w:proofErr w:type="spellEnd"/>
      <w:r w:rsidRPr="002D3A3C">
        <w:rPr>
          <w:rFonts w:ascii="Century Gothic" w:hAnsi="Century Gothic" w:cs="Arial"/>
          <w:lang w:val="en-GB"/>
        </w:rPr>
        <w:t xml:space="preserve">, </w:t>
      </w:r>
      <w:r>
        <w:rPr>
          <w:rFonts w:ascii="Century Gothic" w:hAnsi="Century Gothic" w:cs="Arial"/>
          <w:lang w:val="en-GB"/>
        </w:rPr>
        <w:t xml:space="preserve">Executive Director of the METAV organisers </w:t>
      </w:r>
      <w:r w:rsidRPr="002D3A3C">
        <w:rPr>
          <w:rFonts w:ascii="Century Gothic" w:hAnsi="Century Gothic" w:cs="Arial"/>
          <w:lang w:val="en-GB"/>
        </w:rPr>
        <w:t>VDW (</w:t>
      </w:r>
      <w:r>
        <w:rPr>
          <w:rFonts w:ascii="Century Gothic" w:hAnsi="Century Gothic" w:cs="Arial"/>
          <w:lang w:val="en-GB"/>
        </w:rPr>
        <w:t>German Machine Tool Builders’ Association</w:t>
      </w:r>
      <w:r w:rsidRPr="002D3A3C">
        <w:rPr>
          <w:rFonts w:ascii="Century Gothic" w:hAnsi="Century Gothic" w:cs="Arial"/>
          <w:lang w:val="en-GB"/>
        </w:rPr>
        <w:t>)</w:t>
      </w:r>
      <w:r>
        <w:rPr>
          <w:rFonts w:ascii="Century Gothic" w:hAnsi="Century Gothic" w:cs="Arial"/>
          <w:lang w:val="en-GB"/>
        </w:rPr>
        <w:t xml:space="preserve">, speaking at a press </w:t>
      </w:r>
      <w:r>
        <w:rPr>
          <w:rFonts w:ascii="Century Gothic" w:hAnsi="Century Gothic" w:cs="Arial"/>
          <w:lang w:val="en-GB"/>
        </w:rPr>
        <w:lastRenderedPageBreak/>
        <w:t xml:space="preserve">conference in Düsseldorf on </w:t>
      </w:r>
      <w:r w:rsidRPr="002D3A3C">
        <w:rPr>
          <w:rFonts w:ascii="Century Gothic" w:hAnsi="Century Gothic" w:cs="Arial"/>
          <w:lang w:val="en-GB"/>
        </w:rPr>
        <w:t xml:space="preserve">17 November </w:t>
      </w:r>
      <w:proofErr w:type="gramStart"/>
      <w:r w:rsidRPr="002D3A3C">
        <w:rPr>
          <w:rFonts w:ascii="Century Gothic" w:hAnsi="Century Gothic" w:cs="Arial"/>
          <w:lang w:val="en-GB"/>
        </w:rPr>
        <w:t>2014 .</w:t>
      </w:r>
      <w:proofErr w:type="gramEnd"/>
      <w:r w:rsidRPr="002D3A3C">
        <w:rPr>
          <w:rFonts w:ascii="Century Gothic" w:hAnsi="Century Gothic" w:cs="Arial"/>
          <w:lang w:val="en-GB"/>
        </w:rPr>
        <w:t xml:space="preserve"> </w:t>
      </w:r>
      <w:r w:rsidRPr="009053B0">
        <w:rPr>
          <w:rFonts w:ascii="Century Gothic" w:hAnsi="Century Gothic" w:cs="Arial"/>
          <w:lang w:val="en-GB"/>
        </w:rPr>
        <w:t>The aims</w:t>
      </w:r>
      <w:r>
        <w:rPr>
          <w:rFonts w:ascii="Century Gothic" w:hAnsi="Century Gothic" w:cs="Arial"/>
          <w:lang w:val="en-GB"/>
        </w:rPr>
        <w:t>, he stated,</w:t>
      </w:r>
      <w:r w:rsidRPr="009053B0">
        <w:rPr>
          <w:rFonts w:ascii="Century Gothic" w:hAnsi="Century Gothic" w:cs="Arial"/>
          <w:lang w:val="en-GB"/>
        </w:rPr>
        <w:t xml:space="preserve"> are to bond further exhibitors and visitor groupings to the METAV, to give the METAV a new image, and to develop METAV-specific strengths</w:t>
      </w:r>
      <w:r w:rsidRPr="002D3A3C">
        <w:rPr>
          <w:rFonts w:ascii="Century Gothic" w:hAnsi="Century Gothic" w:cs="Arial"/>
          <w:lang w:val="en-GB"/>
        </w:rPr>
        <w:t xml:space="preserve">. </w:t>
      </w:r>
    </w:p>
    <w:p w:rsidR="00B320CB" w:rsidRPr="002D3A3C" w:rsidRDefault="00B320CB" w:rsidP="00B320CB">
      <w:pPr>
        <w:ind w:right="-2"/>
        <w:rPr>
          <w:rFonts w:ascii="Century Gothic" w:hAnsi="Century Gothic"/>
          <w:lang w:val="en-GB"/>
        </w:rPr>
      </w:pPr>
      <w:bookmarkStart w:id="1" w:name="Text"/>
      <w:bookmarkEnd w:id="1"/>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lang w:val="en-GB"/>
        </w:rPr>
        <w:t>T</w:t>
      </w:r>
      <w:r w:rsidRPr="009053B0">
        <w:rPr>
          <w:rFonts w:ascii="Century Gothic" w:hAnsi="Century Gothic" w:cs="Arial"/>
          <w:lang w:val="en-GB"/>
        </w:rPr>
        <w:t xml:space="preserve">he METAV </w:t>
      </w:r>
      <w:r>
        <w:rPr>
          <w:rFonts w:ascii="Century Gothic" w:hAnsi="Century Gothic" w:cs="Arial"/>
          <w:lang w:val="en-GB"/>
        </w:rPr>
        <w:t xml:space="preserve">has </w:t>
      </w:r>
      <w:r w:rsidRPr="009053B0">
        <w:rPr>
          <w:rFonts w:ascii="Century Gothic" w:hAnsi="Century Gothic" w:cs="Arial"/>
          <w:lang w:val="en-GB"/>
        </w:rPr>
        <w:t xml:space="preserve">at its venue in Düsseldorf quite indubitably </w:t>
      </w:r>
      <w:r>
        <w:rPr>
          <w:rFonts w:ascii="Century Gothic" w:hAnsi="Century Gothic" w:cs="Arial"/>
          <w:lang w:val="en-GB"/>
        </w:rPr>
        <w:t>justified</w:t>
      </w:r>
      <w:r w:rsidRPr="009053B0">
        <w:rPr>
          <w:rFonts w:ascii="Century Gothic" w:hAnsi="Century Gothic" w:cs="Arial"/>
          <w:lang w:val="en-GB"/>
        </w:rPr>
        <w:t xml:space="preserve"> its existence</w:t>
      </w:r>
      <w:r>
        <w:rPr>
          <w:rFonts w:ascii="Century Gothic" w:hAnsi="Century Gothic" w:cs="Arial"/>
          <w:lang w:val="en-GB"/>
        </w:rPr>
        <w:t xml:space="preserve">, says </w:t>
      </w:r>
      <w:proofErr w:type="spellStart"/>
      <w:r w:rsidRPr="002D3A3C">
        <w:rPr>
          <w:rFonts w:ascii="Century Gothic" w:hAnsi="Century Gothic" w:cs="Arial"/>
          <w:lang w:val="en-GB"/>
        </w:rPr>
        <w:t>Schäfer</w:t>
      </w:r>
      <w:proofErr w:type="spellEnd"/>
      <w:r w:rsidRPr="002D3A3C">
        <w:rPr>
          <w:rFonts w:ascii="Century Gothic" w:hAnsi="Century Gothic" w:cs="Arial"/>
          <w:lang w:val="en-GB"/>
        </w:rPr>
        <w:t xml:space="preserve">. </w:t>
      </w:r>
      <w:r w:rsidRPr="009053B0">
        <w:rPr>
          <w:rFonts w:ascii="Century Gothic" w:hAnsi="Century Gothic" w:cs="Arial"/>
          <w:lang w:val="en-GB"/>
        </w:rPr>
        <w:t xml:space="preserve">With more than 23,000 companies from </w:t>
      </w:r>
      <w:r>
        <w:rPr>
          <w:rFonts w:ascii="Century Gothic" w:hAnsi="Century Gothic" w:cs="Arial"/>
          <w:lang w:val="en-GB"/>
        </w:rPr>
        <w:t>the</w:t>
      </w:r>
      <w:r w:rsidRPr="009053B0">
        <w:rPr>
          <w:rFonts w:ascii="Century Gothic" w:hAnsi="Century Gothic" w:cs="Arial"/>
          <w:lang w:val="en-GB"/>
        </w:rPr>
        <w:t xml:space="preserve"> top customer sectors alone, hundreds of thousands of knowledgeable users and a very high investment potential, the METAV is an absolute must in the middle of this market, one of Europe’s major industrial powerhouses</w:t>
      </w:r>
      <w:r w:rsidRPr="002D3A3C">
        <w:rPr>
          <w:rFonts w:ascii="Century Gothic" w:hAnsi="Century Gothic" w:cs="Arial"/>
          <w:lang w:val="en-GB"/>
        </w:rPr>
        <w:t xml:space="preserve">.  </w:t>
      </w:r>
      <w:r>
        <w:rPr>
          <w:rFonts w:ascii="Century Gothic" w:hAnsi="Century Gothic" w:cs="Arial"/>
          <w:lang w:val="en-GB"/>
        </w:rPr>
        <w:t>O</w:t>
      </w:r>
      <w:r w:rsidRPr="009053B0">
        <w:rPr>
          <w:rFonts w:ascii="Century Gothic" w:hAnsi="Century Gothic" w:cs="Arial"/>
          <w:lang w:val="en-GB"/>
        </w:rPr>
        <w:t>nly with a METAV will manufacturers of production technology reach the majority of their customers in North Rhine-Westphalia and the Benelux nations.</w:t>
      </w:r>
      <w:r w:rsidRPr="002D3A3C">
        <w:rPr>
          <w:rFonts w:ascii="Century Gothic" w:hAnsi="Century Gothic" w:cs="Arial"/>
          <w:lang w:val="en-GB"/>
        </w:rPr>
        <w:t xml:space="preserve"> </w:t>
      </w:r>
      <w:r>
        <w:rPr>
          <w:rFonts w:ascii="Century Gothic" w:hAnsi="Century Gothic" w:cs="Arial"/>
          <w:lang w:val="en-GB"/>
        </w:rPr>
        <w:t>“</w:t>
      </w:r>
      <w:r w:rsidRPr="009053B0">
        <w:rPr>
          <w:rFonts w:ascii="Century Gothic" w:hAnsi="Century Gothic" w:cs="Arial"/>
          <w:lang w:val="en-GB"/>
        </w:rPr>
        <w:t>We know from the visitor structure data that the customers from this conurbation do not go to the AMB in Stuttgart, and merely a few of them to the EMO in Han</w:t>
      </w:r>
      <w:r>
        <w:rPr>
          <w:rFonts w:ascii="Century Gothic" w:hAnsi="Century Gothic" w:cs="Arial"/>
          <w:lang w:val="en-GB"/>
        </w:rPr>
        <w:t>nover,”</w:t>
      </w:r>
      <w:r w:rsidRPr="002D3A3C">
        <w:rPr>
          <w:rFonts w:ascii="Century Gothic" w:hAnsi="Century Gothic" w:cs="Arial"/>
          <w:lang w:val="en-GB"/>
        </w:rPr>
        <w:t xml:space="preserve"> </w:t>
      </w:r>
      <w:r>
        <w:rPr>
          <w:rFonts w:ascii="Century Gothic" w:hAnsi="Century Gothic" w:cs="Arial"/>
          <w:lang w:val="en-GB"/>
        </w:rPr>
        <w:t>reports</w:t>
      </w:r>
      <w:r w:rsidRPr="002D3A3C">
        <w:rPr>
          <w:rFonts w:ascii="Century Gothic" w:hAnsi="Century Gothic" w:cs="Arial"/>
          <w:lang w:val="en-GB"/>
        </w:rPr>
        <w:t xml:space="preserve"> </w:t>
      </w:r>
      <w:proofErr w:type="spellStart"/>
      <w:r w:rsidRPr="002D3A3C">
        <w:rPr>
          <w:rFonts w:ascii="Century Gothic" w:hAnsi="Century Gothic" w:cs="Arial"/>
          <w:lang w:val="en-GB"/>
        </w:rPr>
        <w:t>Schäfer</w:t>
      </w:r>
      <w:proofErr w:type="spellEnd"/>
      <w:r w:rsidRPr="002D3A3C">
        <w:rPr>
          <w:rFonts w:ascii="Century Gothic" w:hAnsi="Century Gothic" w:cs="Arial"/>
          <w:lang w:val="en-GB"/>
        </w:rPr>
        <w:t xml:space="preserve">. </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b/>
          <w:lang w:val="en-GB"/>
        </w:rPr>
      </w:pPr>
      <w:r w:rsidRPr="002D3A3C">
        <w:rPr>
          <w:rFonts w:ascii="Century Gothic" w:hAnsi="Century Gothic" w:cs="Arial"/>
          <w:b/>
          <w:lang w:val="en-GB"/>
        </w:rPr>
        <w:t xml:space="preserve">Quality Area </w:t>
      </w:r>
      <w:r>
        <w:rPr>
          <w:rFonts w:ascii="Century Gothic" w:hAnsi="Century Gothic" w:cs="Arial"/>
          <w:b/>
          <w:lang w:val="en-GB"/>
        </w:rPr>
        <w:t>to showcase quality a</w:t>
      </w:r>
      <w:r w:rsidRPr="002D3A3C">
        <w:rPr>
          <w:rFonts w:ascii="Century Gothic" w:hAnsi="Century Gothic" w:cs="Arial"/>
          <w:b/>
          <w:lang w:val="en-GB"/>
        </w:rPr>
        <w:t>ssurance north of</w:t>
      </w:r>
      <w:r>
        <w:rPr>
          <w:rFonts w:ascii="Century Gothic" w:hAnsi="Century Gothic" w:cs="Arial"/>
          <w:b/>
          <w:lang w:val="en-GB"/>
        </w:rPr>
        <w:t xml:space="preserve"> the Rive</w:t>
      </w:r>
      <w:r w:rsidRPr="002D3A3C">
        <w:rPr>
          <w:rFonts w:ascii="Century Gothic" w:hAnsi="Century Gothic" w:cs="Arial"/>
          <w:b/>
          <w:lang w:val="en-GB"/>
        </w:rPr>
        <w:t xml:space="preserve">r Main </w:t>
      </w:r>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lang w:val="en-GB"/>
        </w:rPr>
        <w:t>“</w:t>
      </w:r>
      <w:r w:rsidRPr="009053B0">
        <w:rPr>
          <w:rFonts w:ascii="Century Gothic" w:hAnsi="Century Gothic" w:cs="Arial"/>
          <w:lang w:val="en-GB"/>
        </w:rPr>
        <w:t>The manufacturers of metrological equipment explicitly contacted us at the last METAV, because they were looking for a platform in North Rhine-Westphalia and the adjoining markets</w:t>
      </w:r>
      <w:r>
        <w:rPr>
          <w:rFonts w:ascii="Century Gothic" w:hAnsi="Century Gothic" w:cs="Arial"/>
          <w:lang w:val="en-GB"/>
        </w:rPr>
        <w:t>,” he continues</w:t>
      </w:r>
      <w:r w:rsidRPr="002D3A3C">
        <w:rPr>
          <w:rFonts w:ascii="Century Gothic" w:hAnsi="Century Gothic" w:cs="Arial"/>
          <w:lang w:val="en-GB"/>
        </w:rPr>
        <w:t xml:space="preserve">. </w:t>
      </w:r>
      <w:proofErr w:type="gramStart"/>
      <w:r>
        <w:rPr>
          <w:rFonts w:ascii="Century Gothic" w:hAnsi="Century Gothic" w:cs="Arial"/>
          <w:lang w:val="en-GB"/>
        </w:rPr>
        <w:t xml:space="preserve">A wish that the VDW first took on board in </w:t>
      </w:r>
      <w:r w:rsidRPr="002D3A3C">
        <w:rPr>
          <w:rFonts w:ascii="Century Gothic" w:hAnsi="Century Gothic" w:cs="Arial"/>
          <w:lang w:val="en-GB"/>
        </w:rPr>
        <w:t>2014</w:t>
      </w:r>
      <w:r>
        <w:rPr>
          <w:rFonts w:ascii="Century Gothic" w:hAnsi="Century Gothic" w:cs="Arial"/>
          <w:lang w:val="en-GB"/>
        </w:rPr>
        <w:t>,</w:t>
      </w:r>
      <w:r w:rsidRPr="002D3A3C">
        <w:rPr>
          <w:rFonts w:ascii="Century Gothic" w:hAnsi="Century Gothic" w:cs="Arial"/>
          <w:lang w:val="en-GB"/>
        </w:rPr>
        <w:t xml:space="preserve"> </w:t>
      </w:r>
      <w:r>
        <w:rPr>
          <w:rFonts w:ascii="Century Gothic" w:hAnsi="Century Gothic" w:cs="Arial"/>
          <w:lang w:val="en-GB"/>
        </w:rPr>
        <w:t xml:space="preserve">with the </w:t>
      </w:r>
      <w:r w:rsidRPr="002D3A3C">
        <w:rPr>
          <w:rFonts w:ascii="Century Gothic" w:hAnsi="Century Gothic" w:cs="Arial"/>
          <w:lang w:val="en-GB"/>
        </w:rPr>
        <w:t>Quality Road.</w:t>
      </w:r>
      <w:proofErr w:type="gramEnd"/>
      <w:r w:rsidRPr="002D3A3C">
        <w:rPr>
          <w:rFonts w:ascii="Century Gothic" w:hAnsi="Century Gothic" w:cs="Arial"/>
          <w:lang w:val="en-GB"/>
        </w:rPr>
        <w:t xml:space="preserve"> </w:t>
      </w:r>
      <w:r>
        <w:rPr>
          <w:rFonts w:ascii="Century Gothic" w:hAnsi="Century Gothic" w:cs="Arial"/>
          <w:lang w:val="en-GB"/>
        </w:rPr>
        <w:t xml:space="preserve">Now it is upgrading this feature by instituting the </w:t>
      </w:r>
      <w:r w:rsidRPr="002D3A3C">
        <w:rPr>
          <w:rFonts w:ascii="Century Gothic" w:hAnsi="Century Gothic" w:cs="Arial"/>
          <w:lang w:val="en-GB"/>
        </w:rPr>
        <w:t>Quality Area a</w:t>
      </w:r>
      <w:r>
        <w:rPr>
          <w:rFonts w:ascii="Century Gothic" w:hAnsi="Century Gothic" w:cs="Arial"/>
          <w:lang w:val="en-GB"/>
        </w:rPr>
        <w:t xml:space="preserve">s a fixed constituent of the </w:t>
      </w:r>
      <w:r w:rsidRPr="002D3A3C">
        <w:rPr>
          <w:rFonts w:ascii="Century Gothic" w:hAnsi="Century Gothic" w:cs="Arial"/>
          <w:lang w:val="en-GB"/>
        </w:rPr>
        <w:t>METAV</w:t>
      </w:r>
      <w:r>
        <w:rPr>
          <w:rFonts w:ascii="Century Gothic" w:hAnsi="Century Gothic" w:cs="Arial"/>
          <w:lang w:val="en-GB"/>
        </w:rPr>
        <w:t>.</w:t>
      </w:r>
      <w:r w:rsidRPr="002D3A3C">
        <w:rPr>
          <w:rFonts w:ascii="Century Gothic" w:hAnsi="Century Gothic" w:cs="Arial"/>
          <w:lang w:val="en-GB"/>
        </w:rPr>
        <w:t xml:space="preserve"> </w:t>
      </w:r>
      <w:r w:rsidRPr="009053B0">
        <w:rPr>
          <w:rFonts w:ascii="Century Gothic" w:hAnsi="Century Gothic" w:cs="Arial"/>
          <w:lang w:val="en-GB"/>
        </w:rPr>
        <w:t xml:space="preserve">The partners for the Quality Area are the Specialised Section Metrology and Testing and the Specialised Section Vision in the VDMA, the German Society for Quality Assurance DGQ, the </w:t>
      </w:r>
      <w:proofErr w:type="spellStart"/>
      <w:r w:rsidRPr="009053B0">
        <w:rPr>
          <w:rFonts w:ascii="Century Gothic" w:hAnsi="Century Gothic" w:cs="Arial"/>
          <w:lang w:val="en-GB"/>
        </w:rPr>
        <w:t>Hanser</w:t>
      </w:r>
      <w:proofErr w:type="spellEnd"/>
      <w:r w:rsidRPr="009053B0">
        <w:rPr>
          <w:rFonts w:ascii="Century Gothic" w:hAnsi="Century Gothic" w:cs="Arial"/>
          <w:lang w:val="en-GB"/>
        </w:rPr>
        <w:t xml:space="preserve"> </w:t>
      </w:r>
      <w:proofErr w:type="spellStart"/>
      <w:r w:rsidRPr="009053B0">
        <w:rPr>
          <w:rFonts w:ascii="Century Gothic" w:hAnsi="Century Gothic" w:cs="Arial"/>
          <w:lang w:val="en-GB"/>
        </w:rPr>
        <w:t>Verlag</w:t>
      </w:r>
      <w:proofErr w:type="spellEnd"/>
      <w:r w:rsidRPr="009053B0">
        <w:rPr>
          <w:rFonts w:ascii="Century Gothic" w:hAnsi="Century Gothic" w:cs="Arial"/>
          <w:lang w:val="en-GB"/>
        </w:rPr>
        <w:t xml:space="preserve"> publishers and the Machine Tool Laboratory (WZL) in Aachen. On the part of the media, the Quality Area will be supported by the trade periodical QZ – Quality and Reliability</w:t>
      </w:r>
    </w:p>
    <w:p w:rsidR="00B320CB" w:rsidRPr="002D3A3C" w:rsidRDefault="00B320CB" w:rsidP="00B320CB">
      <w:pPr>
        <w:spacing w:line="360" w:lineRule="auto"/>
        <w:ind w:left="720"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b/>
          <w:lang w:val="en-GB"/>
        </w:rPr>
      </w:pPr>
    </w:p>
    <w:p w:rsidR="00B320CB" w:rsidRPr="002D3A3C" w:rsidRDefault="00B320CB" w:rsidP="00B320CB">
      <w:pPr>
        <w:spacing w:line="360" w:lineRule="auto"/>
        <w:ind w:right="-2"/>
        <w:rPr>
          <w:rFonts w:ascii="Century Gothic" w:hAnsi="Century Gothic" w:cs="Arial"/>
          <w:b/>
          <w:lang w:val="en-GB"/>
        </w:rPr>
      </w:pPr>
      <w:r w:rsidRPr="009053B0">
        <w:rPr>
          <w:rFonts w:ascii="Century Gothic" w:hAnsi="Century Gothic" w:cs="Arial"/>
          <w:b/>
          <w:lang w:val="en-GB"/>
        </w:rPr>
        <w:t>Covering the market in the north with the Moulding Area</w:t>
      </w:r>
    </w:p>
    <w:p w:rsidR="00B320CB" w:rsidRPr="002D3A3C" w:rsidRDefault="00B320CB" w:rsidP="00B320CB">
      <w:pPr>
        <w:spacing w:line="360" w:lineRule="auto"/>
        <w:ind w:right="-2"/>
        <w:rPr>
          <w:rFonts w:ascii="Century Gothic" w:hAnsi="Century Gothic" w:cs="Arial"/>
          <w:lang w:val="en-GB"/>
        </w:rPr>
      </w:pPr>
      <w:r w:rsidRPr="009053B0">
        <w:rPr>
          <w:rFonts w:ascii="Century Gothic" w:hAnsi="Century Gothic" w:cs="Arial"/>
          <w:lang w:val="en-GB"/>
        </w:rPr>
        <w:t xml:space="preserve">Moulding, meaning tool and mould construction, is one of the most sophisticated application categories involved in metalworking. </w:t>
      </w:r>
      <w:r>
        <w:rPr>
          <w:rFonts w:ascii="Century Gothic" w:hAnsi="Century Gothic" w:cs="Arial"/>
          <w:lang w:val="en-GB"/>
        </w:rPr>
        <w:t xml:space="preserve">The sector is getting a new platform in the shape of the </w:t>
      </w:r>
      <w:r w:rsidRPr="002D3A3C">
        <w:rPr>
          <w:rFonts w:ascii="Century Gothic" w:hAnsi="Century Gothic" w:cs="Arial"/>
          <w:lang w:val="en-GB"/>
        </w:rPr>
        <w:t xml:space="preserve">Moulding Area. </w:t>
      </w:r>
      <w:r>
        <w:rPr>
          <w:rFonts w:ascii="Century Gothic" w:hAnsi="Century Gothic" w:cs="Arial"/>
          <w:lang w:val="en-GB"/>
        </w:rPr>
        <w:t xml:space="preserve">The VDW is thus competing with the </w:t>
      </w:r>
      <w:proofErr w:type="spellStart"/>
      <w:r w:rsidRPr="002D3A3C">
        <w:rPr>
          <w:rFonts w:ascii="Century Gothic" w:hAnsi="Century Gothic" w:cs="Arial"/>
          <w:lang w:val="en-GB"/>
        </w:rPr>
        <w:t>EuroMold</w:t>
      </w:r>
      <w:proofErr w:type="spellEnd"/>
      <w:r w:rsidRPr="002D3A3C">
        <w:rPr>
          <w:rFonts w:ascii="Century Gothic" w:hAnsi="Century Gothic" w:cs="Arial"/>
          <w:lang w:val="en-GB"/>
        </w:rPr>
        <w:t xml:space="preserve">. </w:t>
      </w:r>
      <w:r w:rsidRPr="009053B0">
        <w:rPr>
          <w:rFonts w:ascii="Century Gothic" w:hAnsi="Century Gothic" w:cs="Arial"/>
          <w:lang w:val="en-GB"/>
        </w:rPr>
        <w:t>Many exhibitors are dissatisfied here, and are looking for new presentation options</w:t>
      </w:r>
      <w:r>
        <w:rPr>
          <w:rFonts w:ascii="Century Gothic" w:hAnsi="Century Gothic" w:cs="Arial"/>
          <w:lang w:val="en-GB"/>
        </w:rPr>
        <w:t>. “</w:t>
      </w:r>
      <w:r w:rsidRPr="009053B0">
        <w:rPr>
          <w:rFonts w:ascii="Century Gothic" w:hAnsi="Century Gothic" w:cs="Arial"/>
          <w:lang w:val="en-GB"/>
        </w:rPr>
        <w:t xml:space="preserve">Together with the Moulding Area at the METAV in Düsseldorf and the Moulding Expo in Stuttgart, whose </w:t>
      </w:r>
      <w:r>
        <w:rPr>
          <w:rFonts w:ascii="Century Gothic" w:hAnsi="Century Gothic" w:cs="Arial"/>
          <w:lang w:val="en-GB"/>
        </w:rPr>
        <w:t>sponsor</w:t>
      </w:r>
      <w:r w:rsidRPr="009053B0">
        <w:rPr>
          <w:rFonts w:ascii="Century Gothic" w:hAnsi="Century Gothic" w:cs="Arial"/>
          <w:lang w:val="en-GB"/>
        </w:rPr>
        <w:t xml:space="preserve"> we are, we are creating a new service for the sector</w:t>
      </w:r>
      <w:r>
        <w:rPr>
          <w:rFonts w:ascii="Century Gothic" w:hAnsi="Century Gothic" w:cs="Arial"/>
          <w:lang w:val="en-GB"/>
        </w:rPr>
        <w:t xml:space="preserve">,” is how </w:t>
      </w:r>
      <w:proofErr w:type="spellStart"/>
      <w:r>
        <w:rPr>
          <w:rFonts w:ascii="Century Gothic" w:hAnsi="Century Gothic" w:cs="Arial"/>
          <w:lang w:val="en-GB"/>
        </w:rPr>
        <w:t>Schäfer</w:t>
      </w:r>
      <w:proofErr w:type="spellEnd"/>
      <w:r>
        <w:rPr>
          <w:rFonts w:ascii="Century Gothic" w:hAnsi="Century Gothic" w:cs="Arial"/>
          <w:lang w:val="en-GB"/>
        </w:rPr>
        <w:t xml:space="preserve"> describes the overall concept, which </w:t>
      </w:r>
      <w:r w:rsidRPr="009053B0">
        <w:rPr>
          <w:rFonts w:ascii="Century Gothic" w:hAnsi="Century Gothic" w:cs="Arial"/>
          <w:lang w:val="en-GB"/>
        </w:rPr>
        <w:t>guarantees complete coverage of the market to the north and south of the River Main, and in both odd and even years</w:t>
      </w:r>
      <w:r w:rsidRPr="002D3A3C">
        <w:rPr>
          <w:rFonts w:ascii="Century Gothic" w:hAnsi="Century Gothic" w:cs="Arial"/>
          <w:lang w:val="en-GB"/>
        </w:rPr>
        <w:t xml:space="preserve">. </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lang w:val="en-GB"/>
        </w:rPr>
        <w:t xml:space="preserve">The </w:t>
      </w:r>
      <w:r w:rsidRPr="009053B0">
        <w:rPr>
          <w:rFonts w:ascii="Century Gothic" w:hAnsi="Century Gothic" w:cs="Arial"/>
          <w:lang w:val="en-GB"/>
        </w:rPr>
        <w:t xml:space="preserve">partners for the Moulding Area are the tool manufacturers, a specialist group in the VDMA’s Specialised Section Precision Tools, the </w:t>
      </w:r>
      <w:proofErr w:type="spellStart"/>
      <w:r w:rsidRPr="009053B0">
        <w:rPr>
          <w:rFonts w:ascii="Century Gothic" w:hAnsi="Century Gothic" w:cs="Arial"/>
          <w:lang w:val="en-GB"/>
        </w:rPr>
        <w:t>Hanser</w:t>
      </w:r>
      <w:proofErr w:type="spellEnd"/>
      <w:r w:rsidRPr="009053B0">
        <w:rPr>
          <w:rFonts w:ascii="Century Gothic" w:hAnsi="Century Gothic" w:cs="Arial"/>
          <w:lang w:val="en-GB"/>
        </w:rPr>
        <w:t xml:space="preserve"> </w:t>
      </w:r>
      <w:proofErr w:type="spellStart"/>
      <w:r w:rsidRPr="009053B0">
        <w:rPr>
          <w:rFonts w:ascii="Century Gothic" w:hAnsi="Century Gothic" w:cs="Arial"/>
          <w:lang w:val="en-GB"/>
        </w:rPr>
        <w:t>Verlag</w:t>
      </w:r>
      <w:proofErr w:type="spellEnd"/>
      <w:r w:rsidRPr="009053B0">
        <w:rPr>
          <w:rFonts w:ascii="Century Gothic" w:hAnsi="Century Gothic" w:cs="Arial"/>
          <w:lang w:val="en-GB"/>
        </w:rPr>
        <w:t xml:space="preserve"> publishers, and the trade periodical Form + </w:t>
      </w:r>
      <w:proofErr w:type="spellStart"/>
      <w:r w:rsidRPr="009053B0">
        <w:rPr>
          <w:rFonts w:ascii="Century Gothic" w:hAnsi="Century Gothic" w:cs="Arial"/>
          <w:lang w:val="en-GB"/>
        </w:rPr>
        <w:t>Werkzeug</w:t>
      </w:r>
      <w:proofErr w:type="spellEnd"/>
      <w:r w:rsidRPr="009053B0">
        <w:rPr>
          <w:rFonts w:ascii="Century Gothic" w:hAnsi="Century Gothic" w:cs="Arial"/>
          <w:lang w:val="en-GB"/>
        </w:rPr>
        <w:t xml:space="preserve"> (Moulds and Tools). </w:t>
      </w:r>
      <w:r w:rsidRPr="002D3A3C">
        <w:rPr>
          <w:rFonts w:ascii="Century Gothic" w:hAnsi="Century Gothic" w:cs="Arial"/>
          <w:lang w:val="en-GB"/>
        </w:rPr>
        <w:t xml:space="preserve"> </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b/>
          <w:lang w:val="en-GB"/>
        </w:rPr>
      </w:pPr>
      <w:r w:rsidRPr="002D3A3C">
        <w:rPr>
          <w:rFonts w:ascii="Century Gothic" w:hAnsi="Century Gothic" w:cs="Arial"/>
          <w:b/>
          <w:lang w:val="en-GB"/>
        </w:rPr>
        <w:t>Rapid Area</w:t>
      </w:r>
      <w:r>
        <w:rPr>
          <w:rFonts w:ascii="Century Gothic" w:hAnsi="Century Gothic" w:cs="Arial"/>
          <w:b/>
          <w:lang w:val="en-GB"/>
        </w:rPr>
        <w:t xml:space="preserve"> to showcase new production processes for metals, plastics and c</w:t>
      </w:r>
      <w:r w:rsidRPr="002D3A3C">
        <w:rPr>
          <w:rFonts w:ascii="Century Gothic" w:hAnsi="Century Gothic" w:cs="Arial"/>
          <w:b/>
          <w:lang w:val="en-GB"/>
        </w:rPr>
        <w:t>omposite</w:t>
      </w:r>
      <w:r>
        <w:rPr>
          <w:rFonts w:ascii="Century Gothic" w:hAnsi="Century Gothic" w:cs="Arial"/>
          <w:b/>
          <w:lang w:val="en-GB"/>
        </w:rPr>
        <w:t>s</w:t>
      </w:r>
    </w:p>
    <w:p w:rsidR="00B320CB" w:rsidRDefault="00B320CB" w:rsidP="00B320CB">
      <w:pPr>
        <w:spacing w:line="360" w:lineRule="auto"/>
        <w:ind w:right="-2"/>
        <w:rPr>
          <w:rFonts w:ascii="Century Gothic" w:hAnsi="Century Gothic" w:cs="Arial"/>
          <w:lang w:val="en-GB"/>
        </w:rPr>
      </w:pPr>
      <w:r>
        <w:rPr>
          <w:rFonts w:ascii="Century Gothic" w:hAnsi="Century Gothic" w:cs="Arial"/>
          <w:lang w:val="en-GB"/>
        </w:rPr>
        <w:t>A</w:t>
      </w:r>
      <w:r w:rsidRPr="002D3A3C">
        <w:rPr>
          <w:rFonts w:ascii="Century Gothic" w:hAnsi="Century Gothic" w:cs="Arial"/>
          <w:lang w:val="en-GB"/>
        </w:rPr>
        <w:t xml:space="preserve">dditive </w:t>
      </w:r>
      <w:r>
        <w:rPr>
          <w:rFonts w:ascii="Century Gothic" w:hAnsi="Century Gothic" w:cs="Arial"/>
          <w:lang w:val="en-GB"/>
        </w:rPr>
        <w:t>manufacturing</w:t>
      </w:r>
      <w:r w:rsidRPr="002D3A3C">
        <w:rPr>
          <w:rFonts w:ascii="Century Gothic" w:hAnsi="Century Gothic" w:cs="Arial"/>
          <w:lang w:val="en-GB"/>
        </w:rPr>
        <w:t xml:space="preserve"> (AM) </w:t>
      </w:r>
      <w:r w:rsidRPr="009053B0">
        <w:rPr>
          <w:rFonts w:ascii="Century Gothic" w:hAnsi="Century Gothic" w:cs="Arial"/>
          <w:lang w:val="en-GB"/>
        </w:rPr>
        <w:t>expands the spectrum of machining processes for metalworking applications</w:t>
      </w:r>
      <w:r w:rsidRPr="002D3A3C">
        <w:rPr>
          <w:rFonts w:ascii="Century Gothic" w:hAnsi="Century Gothic" w:cs="Arial"/>
          <w:lang w:val="en-GB"/>
        </w:rPr>
        <w:t xml:space="preserve">. </w:t>
      </w:r>
      <w:r w:rsidRPr="009053B0">
        <w:rPr>
          <w:rFonts w:ascii="Century Gothic" w:hAnsi="Century Gothic" w:cs="Arial"/>
          <w:lang w:val="en-GB"/>
        </w:rPr>
        <w:t>Some of the METAV’s exhibitors are already involved in this field, and integrating the process into their machines</w:t>
      </w:r>
      <w:r w:rsidRPr="002D3A3C">
        <w:rPr>
          <w:rFonts w:ascii="Century Gothic" w:hAnsi="Century Gothic" w:cs="Arial"/>
          <w:lang w:val="en-GB"/>
        </w:rPr>
        <w:t xml:space="preserve">. </w:t>
      </w:r>
      <w:r>
        <w:rPr>
          <w:rFonts w:ascii="Century Gothic" w:hAnsi="Century Gothic" w:cs="Arial"/>
          <w:lang w:val="en-GB"/>
        </w:rPr>
        <w:t xml:space="preserve">They will find a new platform in the </w:t>
      </w:r>
      <w:r w:rsidRPr="002D3A3C">
        <w:rPr>
          <w:rFonts w:ascii="Century Gothic" w:hAnsi="Century Gothic" w:cs="Arial"/>
          <w:lang w:val="en-GB"/>
        </w:rPr>
        <w:t xml:space="preserve">Rapid Area. </w:t>
      </w:r>
      <w:r>
        <w:rPr>
          <w:rFonts w:ascii="Century Gothic" w:hAnsi="Century Gothic" w:cs="Arial"/>
          <w:lang w:val="en-GB"/>
        </w:rPr>
        <w:t xml:space="preserve">The </w:t>
      </w:r>
      <w:r w:rsidRPr="009053B0">
        <w:rPr>
          <w:rFonts w:ascii="Century Gothic" w:hAnsi="Century Gothic" w:cs="Arial"/>
          <w:lang w:val="en-GB"/>
        </w:rPr>
        <w:t>topic ha</w:t>
      </w:r>
      <w:r>
        <w:rPr>
          <w:rFonts w:ascii="Century Gothic" w:hAnsi="Century Gothic" w:cs="Arial"/>
          <w:lang w:val="en-GB"/>
        </w:rPr>
        <w:t>s been significantly upgraded still further by the inauguration of an</w:t>
      </w:r>
      <w:r w:rsidRPr="009053B0">
        <w:rPr>
          <w:rFonts w:ascii="Century Gothic" w:hAnsi="Century Gothic" w:cs="Arial"/>
          <w:lang w:val="en-GB"/>
        </w:rPr>
        <w:t xml:space="preserve"> Internation</w:t>
      </w:r>
      <w:r>
        <w:rPr>
          <w:rFonts w:ascii="Century Gothic" w:hAnsi="Century Gothic" w:cs="Arial"/>
          <w:lang w:val="en-GB"/>
        </w:rPr>
        <w:t>al Additive Manufacturing Award,</w:t>
      </w:r>
      <w:r w:rsidRPr="002D3A3C">
        <w:rPr>
          <w:rFonts w:ascii="Century Gothic" w:hAnsi="Century Gothic" w:cs="Arial"/>
          <w:lang w:val="en-GB"/>
        </w:rPr>
        <w:t xml:space="preserve"> </w:t>
      </w:r>
      <w:r>
        <w:rPr>
          <w:rFonts w:ascii="Century Gothic" w:hAnsi="Century Gothic" w:cs="Arial"/>
          <w:lang w:val="en-GB"/>
        </w:rPr>
        <w:t>which will in future</w:t>
      </w:r>
      <w:r w:rsidRPr="009053B0">
        <w:rPr>
          <w:rFonts w:ascii="Century Gothic" w:hAnsi="Century Gothic" w:cs="Arial"/>
          <w:lang w:val="en-GB"/>
        </w:rPr>
        <w:t xml:space="preserve"> be conferred </w:t>
      </w:r>
      <w:r>
        <w:rPr>
          <w:rFonts w:ascii="Century Gothic" w:hAnsi="Century Gothic" w:cs="Arial"/>
          <w:lang w:val="en-GB"/>
        </w:rPr>
        <w:t xml:space="preserve">every two years jointly by the VDW and the AMT (the </w:t>
      </w:r>
      <w:r w:rsidRPr="009053B0">
        <w:rPr>
          <w:rFonts w:ascii="Century Gothic" w:hAnsi="Century Gothic" w:cs="Arial"/>
          <w:lang w:val="en-GB"/>
        </w:rPr>
        <w:t xml:space="preserve">USA’s </w:t>
      </w:r>
      <w:r>
        <w:rPr>
          <w:rFonts w:ascii="Century Gothic" w:hAnsi="Century Gothic" w:cs="Arial"/>
          <w:lang w:val="en-GB"/>
        </w:rPr>
        <w:t>Association f</w:t>
      </w:r>
      <w:r w:rsidRPr="00266E53">
        <w:rPr>
          <w:rFonts w:ascii="Century Gothic" w:hAnsi="Century Gothic" w:cs="Arial"/>
          <w:lang w:val="en-GB"/>
        </w:rPr>
        <w:t>or Manufacturing Technology</w:t>
      </w:r>
      <w:r>
        <w:rPr>
          <w:rFonts w:ascii="Century Gothic" w:hAnsi="Century Gothic" w:cs="Arial"/>
          <w:lang w:val="en-GB"/>
        </w:rPr>
        <w:t xml:space="preserve">), </w:t>
      </w:r>
      <w:r w:rsidRPr="009053B0">
        <w:rPr>
          <w:rFonts w:ascii="Century Gothic" w:hAnsi="Century Gothic" w:cs="Arial"/>
          <w:lang w:val="en-GB"/>
        </w:rPr>
        <w:t>for innovat</w:t>
      </w:r>
      <w:r>
        <w:rPr>
          <w:rFonts w:ascii="Century Gothic" w:hAnsi="Century Gothic" w:cs="Arial"/>
          <w:lang w:val="en-GB"/>
        </w:rPr>
        <w:t>ors</w:t>
      </w:r>
      <w:r w:rsidRPr="009053B0">
        <w:rPr>
          <w:rFonts w:ascii="Century Gothic" w:hAnsi="Century Gothic" w:cs="Arial"/>
          <w:lang w:val="en-GB"/>
        </w:rPr>
        <w:t xml:space="preserve"> from the AM </w:t>
      </w:r>
      <w:r w:rsidRPr="009053B0">
        <w:rPr>
          <w:rFonts w:ascii="Century Gothic" w:hAnsi="Century Gothic" w:cs="Arial"/>
          <w:lang w:val="en-GB"/>
        </w:rPr>
        <w:lastRenderedPageBreak/>
        <w:t>scene</w:t>
      </w:r>
      <w:r>
        <w:rPr>
          <w:rFonts w:ascii="Century Gothic" w:hAnsi="Century Gothic" w:cs="Arial"/>
          <w:lang w:val="en-GB"/>
        </w:rPr>
        <w:t xml:space="preserve">, and is worth a total of </w:t>
      </w:r>
      <w:r w:rsidRPr="009053B0">
        <w:rPr>
          <w:rFonts w:ascii="Century Gothic" w:hAnsi="Century Gothic" w:cs="Arial"/>
          <w:lang w:val="en-GB"/>
        </w:rPr>
        <w:t>100,000 US-dollars</w:t>
      </w:r>
      <w:r>
        <w:rPr>
          <w:rFonts w:ascii="Century Gothic" w:hAnsi="Century Gothic" w:cs="Arial"/>
          <w:lang w:val="en-GB"/>
        </w:rPr>
        <w:t xml:space="preserve"> in cash and </w:t>
      </w:r>
      <w:r w:rsidRPr="009053B0">
        <w:rPr>
          <w:rFonts w:ascii="Century Gothic" w:hAnsi="Century Gothic" w:cs="Arial"/>
          <w:lang w:val="en-GB"/>
        </w:rPr>
        <w:t>media services</w:t>
      </w:r>
      <w:r>
        <w:rPr>
          <w:rFonts w:ascii="Century Gothic" w:hAnsi="Century Gothic" w:cs="Arial"/>
          <w:lang w:val="en-GB"/>
        </w:rPr>
        <w:t xml:space="preserve">. </w:t>
      </w:r>
    </w:p>
    <w:p w:rsidR="00B320CB" w:rsidRDefault="00B320CB" w:rsidP="00B320CB">
      <w:pPr>
        <w:spacing w:line="360" w:lineRule="auto"/>
        <w:ind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lang w:val="en-GB"/>
        </w:rPr>
        <w:t>The</w:t>
      </w:r>
      <w:r w:rsidRPr="009053B0">
        <w:rPr>
          <w:rFonts w:ascii="Century Gothic" w:hAnsi="Century Gothic" w:cs="Arial"/>
          <w:lang w:val="en-GB"/>
        </w:rPr>
        <w:t xml:space="preserve"> partner</w:t>
      </w:r>
      <w:r>
        <w:rPr>
          <w:rFonts w:ascii="Century Gothic" w:hAnsi="Century Gothic" w:cs="Arial"/>
          <w:lang w:val="en-GB"/>
        </w:rPr>
        <w:t>s</w:t>
      </w:r>
      <w:r w:rsidRPr="009053B0">
        <w:rPr>
          <w:rFonts w:ascii="Century Gothic" w:hAnsi="Century Gothic" w:cs="Arial"/>
          <w:lang w:val="en-GB"/>
        </w:rPr>
        <w:t xml:space="preserve"> in the field of additive manufactur</w:t>
      </w:r>
      <w:r>
        <w:rPr>
          <w:rFonts w:ascii="Century Gothic" w:hAnsi="Century Gothic" w:cs="Arial"/>
          <w:lang w:val="en-GB"/>
        </w:rPr>
        <w:t>ing are</w:t>
      </w:r>
      <w:r w:rsidRPr="009053B0">
        <w:rPr>
          <w:rFonts w:ascii="Century Gothic" w:hAnsi="Century Gothic" w:cs="Arial"/>
          <w:lang w:val="en-GB"/>
        </w:rPr>
        <w:t xml:space="preserve"> the congress organisers Rising Media (who handle the world congress Inside 3D Printing), the newly founded Additive Manufacturing Working Group in the VDMA and on the part of the media in Germany the VDI News, in the USA the Gardner Media Group.</w:t>
      </w:r>
      <w:r>
        <w:rPr>
          <w:rFonts w:ascii="Century Gothic" w:hAnsi="Century Gothic" w:cs="Arial"/>
          <w:lang w:val="en-GB"/>
        </w:rPr>
        <w:t xml:space="preserve"> </w:t>
      </w:r>
    </w:p>
    <w:p w:rsidR="00B320CB" w:rsidRPr="002D3A3C" w:rsidRDefault="00B320CB" w:rsidP="00B320CB">
      <w:pPr>
        <w:spacing w:line="360" w:lineRule="auto"/>
        <w:ind w:right="-2"/>
        <w:rPr>
          <w:rFonts w:ascii="Century Gothic" w:hAnsi="Century Gothic" w:cs="Arial"/>
          <w:b/>
          <w:lang w:val="en-GB"/>
        </w:rPr>
      </w:pPr>
    </w:p>
    <w:p w:rsidR="00B320CB" w:rsidRPr="002D3A3C" w:rsidRDefault="00B320CB" w:rsidP="00B320CB">
      <w:pPr>
        <w:spacing w:line="360" w:lineRule="auto"/>
        <w:ind w:right="-2"/>
        <w:rPr>
          <w:rFonts w:ascii="Century Gothic" w:hAnsi="Century Gothic" w:cs="Arial"/>
          <w:b/>
          <w:lang w:val="en-GB"/>
        </w:rPr>
      </w:pPr>
      <w:r w:rsidRPr="009053B0">
        <w:rPr>
          <w:rFonts w:ascii="Century Gothic" w:hAnsi="Century Gothic" w:cs="Arial"/>
          <w:b/>
          <w:lang w:val="en-GB"/>
        </w:rPr>
        <w:t>Medical technology sustainably anchored in the Medical Area</w:t>
      </w:r>
    </w:p>
    <w:p w:rsidR="00B320CB" w:rsidRPr="002D3A3C" w:rsidRDefault="00B320CB" w:rsidP="00B320CB">
      <w:pPr>
        <w:spacing w:line="360" w:lineRule="auto"/>
        <w:ind w:right="-2"/>
        <w:rPr>
          <w:rFonts w:ascii="Century Gothic" w:hAnsi="Century Gothic" w:cs="Arial"/>
          <w:lang w:val="en-GB"/>
        </w:rPr>
      </w:pPr>
      <w:proofErr w:type="gramStart"/>
      <w:r w:rsidRPr="009053B0">
        <w:rPr>
          <w:rFonts w:ascii="Century Gothic" w:hAnsi="Century Gothic" w:cs="Arial"/>
          <w:lang w:val="en-GB"/>
        </w:rPr>
        <w:t>Medical technology, finally, a recurrent theme at the METAV within the framework of special shows ever since 2010, will as from 2016 likewise be a fixed constituent, in the shape of the Medical Area.</w:t>
      </w:r>
      <w:proofErr w:type="gramEnd"/>
      <w:r>
        <w:rPr>
          <w:rFonts w:ascii="Century Gothic" w:hAnsi="Century Gothic" w:cs="Arial"/>
          <w:lang w:val="en-GB"/>
        </w:rPr>
        <w:t xml:space="preserve"> </w:t>
      </w:r>
      <w:r w:rsidRPr="009053B0">
        <w:rPr>
          <w:rFonts w:ascii="Century Gothic" w:hAnsi="Century Gothic" w:cs="Arial"/>
          <w:lang w:val="en-GB"/>
        </w:rPr>
        <w:t>Like tool and mould construction, it is a customer segment with maximised stipulations for quality, safety and dependability.</w:t>
      </w:r>
      <w:r w:rsidRPr="002D3A3C">
        <w:rPr>
          <w:rFonts w:ascii="Century Gothic" w:hAnsi="Century Gothic" w:cs="Arial"/>
          <w:lang w:val="en-GB"/>
        </w:rPr>
        <w:t xml:space="preserve"> </w:t>
      </w:r>
      <w:r w:rsidRPr="009053B0">
        <w:rPr>
          <w:rFonts w:ascii="Century Gothic" w:hAnsi="Century Gothic" w:cs="Arial"/>
          <w:lang w:val="en-GB"/>
        </w:rPr>
        <w:t>Many manufacturers of production technology are meanwhile serving this customer segment, which is characterised by high growth rates, rapid advances in innovation, but also stringent regulations.</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lang w:val="en-GB"/>
        </w:rPr>
      </w:pPr>
      <w:r w:rsidRPr="009053B0">
        <w:rPr>
          <w:rFonts w:ascii="Century Gothic" w:hAnsi="Century Gothic" w:cs="Arial"/>
          <w:lang w:val="en-GB"/>
        </w:rPr>
        <w:t>The partners for the Medical Area are the Medical Technology Working Group in the VDMA, the Medical Cluster North Rhine-Westphalia, Vogel Business Media</w:t>
      </w:r>
      <w:r>
        <w:rPr>
          <w:rFonts w:ascii="Century Gothic" w:hAnsi="Century Gothic" w:cs="Arial"/>
          <w:lang w:val="en-GB"/>
        </w:rPr>
        <w:t xml:space="preserve"> and </w:t>
      </w:r>
      <w:r w:rsidRPr="009053B0">
        <w:rPr>
          <w:rFonts w:ascii="Century Gothic" w:hAnsi="Century Gothic" w:cs="Arial"/>
          <w:lang w:val="en-GB"/>
        </w:rPr>
        <w:t xml:space="preserve">the specialist periodical </w:t>
      </w:r>
      <w:proofErr w:type="spellStart"/>
      <w:r w:rsidRPr="009053B0">
        <w:rPr>
          <w:rFonts w:ascii="Century Gothic" w:hAnsi="Century Gothic" w:cs="Arial"/>
          <w:lang w:val="en-GB"/>
        </w:rPr>
        <w:t>DeviceMed</w:t>
      </w:r>
      <w:proofErr w:type="spellEnd"/>
      <w:r w:rsidRPr="002D3A3C">
        <w:rPr>
          <w:rFonts w:ascii="Century Gothic" w:hAnsi="Century Gothic" w:cs="Arial"/>
          <w:lang w:val="en-GB"/>
        </w:rPr>
        <w:t>.</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b/>
          <w:lang w:val="en-GB"/>
        </w:rPr>
        <w:t>The METAV’s new concept</w:t>
      </w:r>
      <w:r w:rsidRPr="002D3A3C">
        <w:rPr>
          <w:rFonts w:ascii="Century Gothic" w:hAnsi="Century Gothic" w:cs="Arial"/>
          <w:b/>
          <w:lang w:val="en-GB"/>
        </w:rPr>
        <w:t xml:space="preserve"> </w:t>
      </w:r>
      <w:r w:rsidRPr="009053B0">
        <w:rPr>
          <w:rFonts w:ascii="Century Gothic" w:hAnsi="Century Gothic" w:cs="Arial"/>
          <w:b/>
          <w:lang w:val="en-GB"/>
        </w:rPr>
        <w:t>renders it more attractive for exhibitors and visi</w:t>
      </w:r>
      <w:r>
        <w:rPr>
          <w:rFonts w:ascii="Century Gothic" w:hAnsi="Century Gothic" w:cs="Arial"/>
          <w:b/>
          <w:lang w:val="en-GB"/>
        </w:rPr>
        <w:t>tors alike</w:t>
      </w:r>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lang w:val="en-GB"/>
        </w:rPr>
        <w:t>“</w:t>
      </w:r>
      <w:r w:rsidRPr="009053B0">
        <w:rPr>
          <w:rFonts w:ascii="Century Gothic" w:hAnsi="Century Gothic" w:cs="Arial"/>
          <w:lang w:val="en-GB"/>
        </w:rPr>
        <w:t xml:space="preserve">Numerous synergies </w:t>
      </w:r>
      <w:r>
        <w:rPr>
          <w:rFonts w:ascii="Century Gothic" w:hAnsi="Century Gothic" w:cs="Arial"/>
          <w:lang w:val="en-GB"/>
        </w:rPr>
        <w:t xml:space="preserve">are </w:t>
      </w:r>
      <w:r w:rsidRPr="009053B0">
        <w:rPr>
          <w:rFonts w:ascii="Century Gothic" w:hAnsi="Century Gothic" w:cs="Arial"/>
          <w:lang w:val="en-GB"/>
        </w:rPr>
        <w:t>emerg</w:t>
      </w:r>
      <w:r>
        <w:rPr>
          <w:rFonts w:ascii="Century Gothic" w:hAnsi="Century Gothic" w:cs="Arial"/>
          <w:lang w:val="en-GB"/>
        </w:rPr>
        <w:t>ing</w:t>
      </w:r>
      <w:r w:rsidRPr="009053B0">
        <w:rPr>
          <w:rFonts w:ascii="Century Gothic" w:hAnsi="Century Gothic" w:cs="Arial"/>
          <w:lang w:val="en-GB"/>
        </w:rPr>
        <w:t xml:space="preserve"> between the METAV’s core remit a</w:t>
      </w:r>
      <w:r>
        <w:rPr>
          <w:rFonts w:ascii="Century Gothic" w:hAnsi="Century Gothic" w:cs="Arial"/>
          <w:lang w:val="en-GB"/>
        </w:rPr>
        <w:t xml:space="preserve">nd the themes of the four areas,” explains the </w:t>
      </w:r>
      <w:r w:rsidRPr="002D3A3C">
        <w:rPr>
          <w:rFonts w:ascii="Century Gothic" w:hAnsi="Century Gothic" w:cs="Arial"/>
          <w:lang w:val="en-GB"/>
        </w:rPr>
        <w:t>VDW</w:t>
      </w:r>
      <w:r>
        <w:rPr>
          <w:rFonts w:ascii="Century Gothic" w:hAnsi="Century Gothic" w:cs="Arial"/>
          <w:lang w:val="en-GB"/>
        </w:rPr>
        <w:t xml:space="preserve">’s Executive </w:t>
      </w:r>
      <w:r>
        <w:rPr>
          <w:rFonts w:ascii="Century Gothic" w:hAnsi="Century Gothic" w:cs="Arial"/>
          <w:lang w:val="en-GB"/>
        </w:rPr>
        <w:lastRenderedPageBreak/>
        <w:t xml:space="preserve">Director </w:t>
      </w:r>
      <w:proofErr w:type="spellStart"/>
      <w:r w:rsidRPr="002D3A3C">
        <w:rPr>
          <w:rFonts w:ascii="Century Gothic" w:hAnsi="Century Gothic" w:cs="Arial"/>
          <w:lang w:val="en-GB"/>
        </w:rPr>
        <w:t>Schäfer</w:t>
      </w:r>
      <w:proofErr w:type="spellEnd"/>
      <w:r w:rsidRPr="002D3A3C">
        <w:rPr>
          <w:rFonts w:ascii="Century Gothic" w:hAnsi="Century Gothic" w:cs="Arial"/>
          <w:lang w:val="en-GB"/>
        </w:rPr>
        <w:t xml:space="preserve">. </w:t>
      </w:r>
      <w:r w:rsidRPr="009053B0">
        <w:rPr>
          <w:rFonts w:ascii="Century Gothic" w:hAnsi="Century Gothic" w:cs="Arial"/>
          <w:lang w:val="en-GB"/>
        </w:rPr>
        <w:t>Traditional machine tool manufacturers, too, are already developing machines for additive manufacturing. New vendors have arrived on the scene. Additive processes are also being used in the field of medical technology</w:t>
      </w:r>
      <w:r>
        <w:rPr>
          <w:rFonts w:ascii="Century Gothic" w:hAnsi="Century Gothic" w:cs="Arial"/>
          <w:lang w:val="en-GB"/>
        </w:rPr>
        <w:t>. M</w:t>
      </w:r>
      <w:r w:rsidRPr="009053B0">
        <w:rPr>
          <w:rFonts w:ascii="Century Gothic" w:hAnsi="Century Gothic" w:cs="Arial"/>
          <w:lang w:val="en-GB"/>
        </w:rPr>
        <w:t>edical technology</w:t>
      </w:r>
      <w:proofErr w:type="gramStart"/>
      <w:r w:rsidRPr="009053B0">
        <w:rPr>
          <w:rFonts w:ascii="Century Gothic" w:hAnsi="Century Gothic" w:cs="Arial"/>
          <w:lang w:val="en-GB"/>
        </w:rPr>
        <w:t xml:space="preserve">, </w:t>
      </w:r>
      <w:r>
        <w:rPr>
          <w:rFonts w:ascii="Century Gothic" w:hAnsi="Century Gothic" w:cs="Arial"/>
          <w:lang w:val="en-GB"/>
        </w:rPr>
        <w:t xml:space="preserve"> </w:t>
      </w:r>
      <w:r w:rsidRPr="009053B0">
        <w:rPr>
          <w:rFonts w:ascii="Century Gothic" w:hAnsi="Century Gothic" w:cs="Arial"/>
          <w:lang w:val="en-GB"/>
        </w:rPr>
        <w:t>plus</w:t>
      </w:r>
      <w:proofErr w:type="gramEnd"/>
      <w:r w:rsidRPr="009053B0">
        <w:rPr>
          <w:rFonts w:ascii="Century Gothic" w:hAnsi="Century Gothic" w:cs="Arial"/>
          <w:lang w:val="en-GB"/>
        </w:rPr>
        <w:t xml:space="preserve"> tool and mould construction, are in themselves attractive customer groupings for the METAV’s core exhibitor base. After all, quality assurance is closely intermeshed with all fields of production technology</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tabs>
          <w:tab w:val="left" w:pos="7654"/>
        </w:tabs>
        <w:spacing w:line="360" w:lineRule="auto"/>
        <w:ind w:right="-2"/>
        <w:rPr>
          <w:rFonts w:ascii="Century Gothic" w:hAnsi="Century Gothic" w:cs="Arial"/>
          <w:lang w:val="en-GB"/>
        </w:rPr>
      </w:pPr>
      <w:r w:rsidRPr="009053B0">
        <w:rPr>
          <w:rFonts w:ascii="Century Gothic" w:hAnsi="Century Gothic" w:cs="Arial"/>
          <w:lang w:val="en-GB"/>
        </w:rPr>
        <w:t>The new topics as fixed constituents of the event will also expand the target groups involved, and thus the number of potential visitors as well</w:t>
      </w:r>
      <w:r w:rsidRPr="002D3A3C">
        <w:rPr>
          <w:rFonts w:ascii="Century Gothic" w:hAnsi="Century Gothic" w:cs="Arial"/>
          <w:lang w:val="en-GB"/>
        </w:rPr>
        <w:t xml:space="preserve">. </w:t>
      </w:r>
      <w:r w:rsidRPr="009053B0">
        <w:rPr>
          <w:rFonts w:ascii="Century Gothic" w:hAnsi="Century Gothic" w:cs="Arial"/>
          <w:lang w:val="en-GB"/>
        </w:rPr>
        <w:t>For trade visitors, this means the METAV will become all the more attractive, because it is able to provide information on both the production modalities across all the processes involved and the adjoining steps in the value creation chain</w:t>
      </w:r>
      <w:r w:rsidRPr="002D3A3C">
        <w:rPr>
          <w:rFonts w:ascii="Century Gothic" w:hAnsi="Century Gothic" w:cs="Arial"/>
          <w:lang w:val="en-GB"/>
        </w:rPr>
        <w:t xml:space="preserve">. </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spacing w:line="360" w:lineRule="auto"/>
        <w:ind w:right="-2"/>
        <w:rPr>
          <w:rFonts w:ascii="Century Gothic" w:hAnsi="Century Gothic" w:cs="Arial"/>
          <w:b/>
          <w:lang w:val="en-GB"/>
        </w:rPr>
      </w:pPr>
      <w:r w:rsidRPr="009053B0">
        <w:rPr>
          <w:rFonts w:ascii="Century Gothic" w:hAnsi="Century Gothic" w:cs="Arial"/>
          <w:b/>
          <w:lang w:val="en-GB"/>
        </w:rPr>
        <w:t xml:space="preserve">METAV is </w:t>
      </w:r>
      <w:proofErr w:type="spellStart"/>
      <w:r w:rsidRPr="009053B0">
        <w:rPr>
          <w:rFonts w:ascii="Century Gothic" w:hAnsi="Century Gothic" w:cs="Arial"/>
          <w:b/>
          <w:lang w:val="en-GB"/>
        </w:rPr>
        <w:t>relaunching</w:t>
      </w:r>
      <w:proofErr w:type="spellEnd"/>
      <w:r w:rsidRPr="009053B0">
        <w:rPr>
          <w:rFonts w:ascii="Century Gothic" w:hAnsi="Century Gothic" w:cs="Arial"/>
          <w:b/>
          <w:lang w:val="en-GB"/>
        </w:rPr>
        <w:t xml:space="preserve"> with power plus a new look and feel</w:t>
      </w:r>
    </w:p>
    <w:p w:rsidR="00B320CB" w:rsidRPr="002D3A3C" w:rsidRDefault="00B320CB" w:rsidP="00B320CB">
      <w:pPr>
        <w:spacing w:line="360" w:lineRule="auto"/>
        <w:ind w:right="-2"/>
        <w:rPr>
          <w:rFonts w:ascii="Century Gothic" w:hAnsi="Century Gothic" w:cs="Arial"/>
          <w:lang w:val="en-GB"/>
        </w:rPr>
      </w:pPr>
      <w:r>
        <w:rPr>
          <w:rFonts w:ascii="Century Gothic" w:hAnsi="Century Gothic" w:cs="Arial"/>
          <w:lang w:val="en-GB"/>
        </w:rPr>
        <w:t>The METAV’s new concept is complemented by a new corporate d</w:t>
      </w:r>
      <w:r w:rsidRPr="002D3A3C">
        <w:rPr>
          <w:rFonts w:ascii="Century Gothic" w:hAnsi="Century Gothic" w:cs="Arial"/>
          <w:lang w:val="en-GB"/>
        </w:rPr>
        <w:t xml:space="preserve">esign. </w:t>
      </w:r>
      <w:r>
        <w:rPr>
          <w:rFonts w:ascii="Century Gothic" w:hAnsi="Century Gothic" w:cs="Arial"/>
          <w:lang w:val="en-GB"/>
        </w:rPr>
        <w:t xml:space="preserve">It consists of a </w:t>
      </w:r>
      <w:r w:rsidRPr="009053B0">
        <w:rPr>
          <w:rFonts w:ascii="Century Gothic" w:hAnsi="Century Gothic" w:cs="Arial"/>
          <w:lang w:val="en-GB"/>
        </w:rPr>
        <w:t xml:space="preserve">new </w:t>
      </w:r>
      <w:r w:rsidRPr="002D3A3C">
        <w:rPr>
          <w:rFonts w:ascii="Century Gothic" w:hAnsi="Century Gothic" w:cs="Arial"/>
          <w:lang w:val="en-GB"/>
        </w:rPr>
        <w:t>METAV 2016</w:t>
      </w:r>
      <w:r>
        <w:rPr>
          <w:rFonts w:ascii="Century Gothic" w:hAnsi="Century Gothic" w:cs="Arial"/>
          <w:lang w:val="en-GB"/>
        </w:rPr>
        <w:t xml:space="preserve"> </w:t>
      </w:r>
      <w:r w:rsidRPr="009053B0">
        <w:rPr>
          <w:rFonts w:ascii="Century Gothic" w:hAnsi="Century Gothic" w:cs="Arial"/>
          <w:lang w:val="en-GB"/>
        </w:rPr>
        <w:t>logo. Integrated into the year’s number is a power button</w:t>
      </w:r>
      <w:r w:rsidRPr="002D3A3C">
        <w:rPr>
          <w:rFonts w:ascii="Century Gothic" w:hAnsi="Century Gothic" w:cs="Arial"/>
          <w:lang w:val="en-GB"/>
        </w:rPr>
        <w:t xml:space="preserve">. </w:t>
      </w:r>
      <w:r>
        <w:rPr>
          <w:rFonts w:ascii="Century Gothic" w:hAnsi="Century Gothic" w:cs="Arial"/>
          <w:lang w:val="en-GB"/>
        </w:rPr>
        <w:t>It stands for</w:t>
      </w:r>
      <w:r w:rsidRPr="002D3A3C">
        <w:rPr>
          <w:rFonts w:ascii="Century Gothic" w:hAnsi="Century Gothic" w:cs="Arial"/>
          <w:lang w:val="en-GB"/>
        </w:rPr>
        <w:t xml:space="preserve">: </w:t>
      </w:r>
      <w:r>
        <w:rPr>
          <w:rFonts w:ascii="Century Gothic" w:hAnsi="Century Gothic" w:cs="Arial"/>
          <w:lang w:val="en-GB"/>
        </w:rPr>
        <w:t>“</w:t>
      </w:r>
      <w:r w:rsidRPr="002D3A3C">
        <w:rPr>
          <w:rFonts w:ascii="Century Gothic" w:hAnsi="Century Gothic" w:cs="Arial"/>
          <w:lang w:val="en-GB"/>
        </w:rPr>
        <w:t>Power on!</w:t>
      </w:r>
      <w:r>
        <w:rPr>
          <w:rFonts w:ascii="Century Gothic" w:hAnsi="Century Gothic" w:cs="Arial"/>
          <w:lang w:val="en-GB"/>
        </w:rPr>
        <w:t>”</w:t>
      </w:r>
      <w:r w:rsidRPr="002D3A3C">
        <w:rPr>
          <w:rFonts w:ascii="Century Gothic" w:hAnsi="Century Gothic" w:cs="Arial"/>
          <w:lang w:val="en-GB"/>
        </w:rPr>
        <w:t xml:space="preserve"> </w:t>
      </w:r>
      <w:r>
        <w:rPr>
          <w:rFonts w:ascii="Century Gothic" w:hAnsi="Century Gothic" w:cs="Arial"/>
          <w:lang w:val="en-GB"/>
        </w:rPr>
        <w:t>Because e</w:t>
      </w:r>
      <w:r w:rsidRPr="009053B0">
        <w:rPr>
          <w:rFonts w:ascii="Century Gothic" w:hAnsi="Century Gothic" w:cs="Arial"/>
          <w:lang w:val="en-GB"/>
        </w:rPr>
        <w:t>xhibitors and visitors alike utilise the METAV as a platform for their business</w:t>
      </w:r>
      <w:r>
        <w:rPr>
          <w:rFonts w:ascii="Century Gothic" w:hAnsi="Century Gothic" w:cs="Arial"/>
          <w:lang w:val="en-GB"/>
        </w:rPr>
        <w:t>,</w:t>
      </w:r>
      <w:r w:rsidRPr="009053B0">
        <w:rPr>
          <w:rFonts w:ascii="Century Gothic" w:hAnsi="Century Gothic" w:cs="Arial"/>
          <w:lang w:val="en-GB"/>
        </w:rPr>
        <w:t xml:space="preserve"> “Power your business” is accordingly the main message.</w:t>
      </w:r>
      <w:r w:rsidRPr="002D3A3C">
        <w:rPr>
          <w:rFonts w:ascii="Century Gothic" w:hAnsi="Century Gothic" w:cs="Arial"/>
          <w:lang w:val="en-GB"/>
        </w:rPr>
        <w:t xml:space="preserve"> </w:t>
      </w:r>
      <w:r>
        <w:rPr>
          <w:rFonts w:ascii="Century Gothic" w:hAnsi="Century Gothic" w:cs="Arial"/>
          <w:lang w:val="en-GB"/>
        </w:rPr>
        <w:t>In addition, the METAV is being given a face, since trade fairs are encounters between people</w:t>
      </w:r>
      <w:r w:rsidRPr="002D3A3C">
        <w:rPr>
          <w:rFonts w:ascii="Century Gothic" w:hAnsi="Century Gothic" w:cs="Arial"/>
          <w:lang w:val="en-GB"/>
        </w:rPr>
        <w:t xml:space="preserve">. </w:t>
      </w:r>
      <w:r w:rsidRPr="009053B0">
        <w:rPr>
          <w:rFonts w:ascii="Century Gothic" w:hAnsi="Century Gothic" w:cs="Arial"/>
          <w:lang w:val="en-GB"/>
        </w:rPr>
        <w:t>The key visual of the METAV thus subsumes the logo, the keynote message, the face and the four themes of Rapid Area, Quality Area, Moulding Area and Medical Area</w:t>
      </w:r>
      <w:r>
        <w:rPr>
          <w:rFonts w:ascii="Century Gothic" w:hAnsi="Century Gothic" w:cs="Arial"/>
          <w:lang w:val="en-GB"/>
        </w:rPr>
        <w:t xml:space="preserve">. </w:t>
      </w:r>
      <w:r w:rsidRPr="009053B0">
        <w:rPr>
          <w:rFonts w:ascii="Century Gothic" w:hAnsi="Century Gothic" w:cs="Arial"/>
          <w:lang w:val="en-GB"/>
        </w:rPr>
        <w:t>This creates numerous options for appropriately targeted visitor communication by means of ads, flyers, posters, etc.</w:t>
      </w:r>
    </w:p>
    <w:p w:rsidR="00B320CB" w:rsidRPr="002D3A3C" w:rsidRDefault="00B320CB" w:rsidP="00B320CB">
      <w:pPr>
        <w:spacing w:line="360" w:lineRule="auto"/>
        <w:ind w:right="-2"/>
        <w:rPr>
          <w:rFonts w:ascii="Century Gothic" w:hAnsi="Century Gothic" w:cs="Arial"/>
          <w:lang w:val="en-GB"/>
        </w:rPr>
      </w:pPr>
    </w:p>
    <w:p w:rsidR="00B320CB" w:rsidRPr="002D3A3C" w:rsidRDefault="00B320CB" w:rsidP="00B320CB">
      <w:pPr>
        <w:tabs>
          <w:tab w:val="left" w:pos="7654"/>
        </w:tabs>
        <w:spacing w:line="360" w:lineRule="auto"/>
        <w:ind w:right="-2"/>
        <w:rPr>
          <w:rFonts w:ascii="Century Gothic" w:hAnsi="Century Gothic" w:cs="Arial"/>
          <w:lang w:val="en-GB"/>
        </w:rPr>
      </w:pPr>
      <w:r w:rsidRPr="009053B0">
        <w:rPr>
          <w:rFonts w:ascii="Century Gothic" w:hAnsi="Century Gothic" w:cs="Arial"/>
          <w:lang w:val="en-GB"/>
        </w:rPr>
        <w:lastRenderedPageBreak/>
        <w:t>All four areas are closely linked to the keynote themes of the METAV. They complement the classical processes of metalworking, and address new target groups, which are also, however, interested in machine tools and tools as such.</w:t>
      </w:r>
      <w:r w:rsidRPr="002D3A3C">
        <w:rPr>
          <w:rFonts w:ascii="Century Gothic" w:hAnsi="Century Gothic" w:cs="Arial"/>
          <w:lang w:val="en-GB"/>
        </w:rPr>
        <w:t xml:space="preserve"> </w:t>
      </w:r>
      <w:r w:rsidRPr="009053B0">
        <w:rPr>
          <w:rFonts w:ascii="Century Gothic" w:hAnsi="Century Gothic" w:cs="Arial"/>
          <w:lang w:val="en-GB"/>
        </w:rPr>
        <w:t xml:space="preserve">All four areas possess high growth potential, as has been confirmed by market research. Competent sales partners with in-depth knowledge of the markets concerned are supporting </w:t>
      </w:r>
      <w:r>
        <w:rPr>
          <w:rFonts w:ascii="Century Gothic" w:hAnsi="Century Gothic" w:cs="Arial"/>
          <w:lang w:val="en-GB"/>
        </w:rPr>
        <w:t xml:space="preserve">the VDW </w:t>
      </w:r>
      <w:r w:rsidRPr="009053B0">
        <w:rPr>
          <w:rFonts w:ascii="Century Gothic" w:hAnsi="Century Gothic" w:cs="Arial"/>
          <w:lang w:val="en-GB"/>
        </w:rPr>
        <w:t>here in adopting and expanding these themes</w:t>
      </w:r>
      <w:r>
        <w:rPr>
          <w:rFonts w:ascii="Century Gothic" w:hAnsi="Century Gothic" w:cs="Arial"/>
          <w:lang w:val="en-GB"/>
        </w:rPr>
        <w:t xml:space="preserve">. </w:t>
      </w:r>
      <w:r w:rsidRPr="009053B0">
        <w:rPr>
          <w:rFonts w:ascii="Century Gothic" w:hAnsi="Century Gothic" w:cs="Arial"/>
          <w:lang w:val="en-GB"/>
        </w:rPr>
        <w:t>Appropriately qualified trade associations and media partners guarantee that the visitor target groups can be addressed individually</w:t>
      </w:r>
      <w:r w:rsidRPr="002D3A3C">
        <w:rPr>
          <w:rFonts w:ascii="Century Gothic" w:hAnsi="Century Gothic" w:cs="Arial"/>
          <w:lang w:val="en-GB"/>
        </w:rPr>
        <w:t>.</w:t>
      </w:r>
    </w:p>
    <w:p w:rsidR="00B320CB" w:rsidRPr="002D3A3C" w:rsidRDefault="00B320CB" w:rsidP="00B320CB">
      <w:pPr>
        <w:tabs>
          <w:tab w:val="left" w:pos="7654"/>
        </w:tabs>
        <w:spacing w:line="360" w:lineRule="auto"/>
        <w:ind w:right="-2"/>
        <w:rPr>
          <w:rFonts w:ascii="Century Gothic" w:hAnsi="Century Gothic" w:cs="Arial"/>
          <w:lang w:val="en-GB"/>
        </w:rPr>
      </w:pPr>
    </w:p>
    <w:p w:rsidR="00B320CB" w:rsidRPr="002D3A3C" w:rsidRDefault="00B320CB" w:rsidP="00B320CB">
      <w:pPr>
        <w:tabs>
          <w:tab w:val="left" w:pos="7654"/>
        </w:tabs>
        <w:spacing w:line="360" w:lineRule="auto"/>
        <w:ind w:right="-2"/>
        <w:rPr>
          <w:rFonts w:ascii="Century Gothic" w:hAnsi="Century Gothic" w:cs="Arial"/>
          <w:lang w:val="en-GB"/>
        </w:rPr>
      </w:pPr>
      <w:r>
        <w:rPr>
          <w:rFonts w:ascii="Century Gothic" w:hAnsi="Century Gothic" w:cs="Arial"/>
          <w:lang w:val="en-GB"/>
        </w:rPr>
        <w:t>“</w:t>
      </w:r>
      <w:r w:rsidRPr="009053B0">
        <w:rPr>
          <w:rFonts w:ascii="Century Gothic" w:hAnsi="Century Gothic" w:cs="Arial"/>
          <w:lang w:val="en-GB"/>
        </w:rPr>
        <w:t>We are confident that with this concept the METAV will gain significantly and thus become even more attra</w:t>
      </w:r>
      <w:r>
        <w:rPr>
          <w:rFonts w:ascii="Century Gothic" w:hAnsi="Century Gothic" w:cs="Arial"/>
          <w:lang w:val="en-GB"/>
        </w:rPr>
        <w:t>ctive for exhibitors and visitors alike,” is the final summary of the VDW’s Executive Director</w:t>
      </w:r>
      <w:r w:rsidRPr="002D3A3C">
        <w:rPr>
          <w:rFonts w:ascii="Century Gothic" w:hAnsi="Century Gothic" w:cs="Arial"/>
          <w:lang w:val="en-GB"/>
        </w:rPr>
        <w:t xml:space="preserve"> </w:t>
      </w:r>
      <w:proofErr w:type="spellStart"/>
      <w:r w:rsidRPr="002D3A3C">
        <w:rPr>
          <w:rFonts w:ascii="Century Gothic" w:hAnsi="Century Gothic" w:cs="Arial"/>
          <w:lang w:val="en-GB"/>
        </w:rPr>
        <w:t>Wilfried</w:t>
      </w:r>
      <w:proofErr w:type="spellEnd"/>
      <w:r w:rsidRPr="002D3A3C">
        <w:rPr>
          <w:rFonts w:ascii="Century Gothic" w:hAnsi="Century Gothic" w:cs="Arial"/>
          <w:lang w:val="en-GB"/>
        </w:rPr>
        <w:t xml:space="preserve"> </w:t>
      </w:r>
      <w:proofErr w:type="spellStart"/>
      <w:r w:rsidRPr="002D3A3C">
        <w:rPr>
          <w:rFonts w:ascii="Century Gothic" w:hAnsi="Century Gothic" w:cs="Arial"/>
          <w:lang w:val="en-GB"/>
        </w:rPr>
        <w:t>Schäfer</w:t>
      </w:r>
      <w:proofErr w:type="spellEnd"/>
      <w:r w:rsidRPr="002D3A3C">
        <w:rPr>
          <w:rFonts w:ascii="Century Gothic" w:hAnsi="Century Gothic" w:cs="Arial"/>
          <w:lang w:val="en-GB"/>
        </w:rPr>
        <w:t xml:space="preserve">. </w:t>
      </w:r>
      <w:r>
        <w:rPr>
          <w:rFonts w:ascii="Century Gothic" w:hAnsi="Century Gothic" w:cs="Arial"/>
          <w:lang w:val="en-GB"/>
        </w:rPr>
        <w:t>W</w:t>
      </w:r>
      <w:r w:rsidRPr="009053B0">
        <w:rPr>
          <w:rFonts w:ascii="Century Gothic" w:hAnsi="Century Gothic" w:cs="Arial"/>
          <w:lang w:val="en-GB"/>
        </w:rPr>
        <w:t>ith “Power your Business,” the METAV – the 19</w:t>
      </w:r>
      <w:r w:rsidRPr="009053B0">
        <w:rPr>
          <w:rFonts w:ascii="Century Gothic" w:hAnsi="Century Gothic" w:cs="Arial"/>
          <w:vertAlign w:val="superscript"/>
          <w:lang w:val="en-GB"/>
        </w:rPr>
        <w:t>th</w:t>
      </w:r>
      <w:r w:rsidRPr="009053B0">
        <w:rPr>
          <w:rFonts w:ascii="Century Gothic" w:hAnsi="Century Gothic" w:cs="Arial"/>
          <w:lang w:val="en-GB"/>
        </w:rPr>
        <w:t xml:space="preserve"> International </w:t>
      </w:r>
      <w:r>
        <w:rPr>
          <w:rFonts w:ascii="Century Gothic" w:hAnsi="Century Gothic" w:cs="Arial"/>
          <w:lang w:val="en-GB"/>
        </w:rPr>
        <w:t>Exhibition</w:t>
      </w:r>
      <w:r w:rsidRPr="009053B0">
        <w:rPr>
          <w:rFonts w:ascii="Century Gothic" w:hAnsi="Century Gothic" w:cs="Arial"/>
          <w:lang w:val="en-GB"/>
        </w:rPr>
        <w:t xml:space="preserve"> for Metalworking Technologies – will be held in Düsseldorf from 23 to 27 February 2016.</w:t>
      </w: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B320CB" w:rsidRPr="002D3A3C" w:rsidRDefault="00B320CB" w:rsidP="00B320CB">
      <w:pPr>
        <w:spacing w:after="0" w:line="360" w:lineRule="auto"/>
        <w:ind w:right="-2"/>
        <w:rPr>
          <w:rFonts w:ascii="Century Gothic" w:hAnsi="Century Gothic"/>
          <w:lang w:val="en-GB"/>
        </w:rPr>
      </w:pPr>
    </w:p>
    <w:p w:rsidR="00856A3E" w:rsidRPr="00B320CB" w:rsidRDefault="00856A3E">
      <w:pPr>
        <w:spacing w:after="0" w:line="360" w:lineRule="auto"/>
        <w:rPr>
          <w:rFonts w:ascii="Century Gothic" w:hAnsi="Century Gothic"/>
          <w:lang w:val="en-GB"/>
        </w:rPr>
      </w:pPr>
    </w:p>
    <w:p w:rsidR="00856A3E" w:rsidRPr="00B320CB" w:rsidRDefault="00856A3E">
      <w:pPr>
        <w:spacing w:after="0" w:line="360" w:lineRule="auto"/>
        <w:rPr>
          <w:rFonts w:ascii="Century Gothic" w:hAnsi="Century Gothic"/>
          <w:lang w:val="en-US"/>
        </w:rPr>
      </w:pPr>
    </w:p>
    <w:p w:rsidR="00856A3E" w:rsidRPr="00B320CB" w:rsidRDefault="00856A3E">
      <w:pPr>
        <w:spacing w:after="0" w:line="360" w:lineRule="auto"/>
        <w:rPr>
          <w:rFonts w:ascii="Century Gothic" w:hAnsi="Century Gothic"/>
          <w:lang w:val="en-US"/>
        </w:rPr>
      </w:pPr>
    </w:p>
    <w:sectPr w:rsidR="00856A3E" w:rsidRPr="00B320C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2835" w:bottom="2268" w:left="1418" w:header="850" w:footer="51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135" w:rsidRDefault="00283135">
      <w:pPr>
        <w:spacing w:after="0" w:line="240" w:lineRule="auto"/>
      </w:pPr>
      <w:r>
        <w:separator/>
      </w:r>
    </w:p>
  </w:endnote>
  <w:endnote w:type="continuationSeparator" w:id="0">
    <w:p w:rsidR="00283135" w:rsidRDefault="00283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3E" w:rsidRDefault="00856A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3E" w:rsidRDefault="00856A3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3E" w:rsidRDefault="00856A3E">
    <w:pPr>
      <w:spacing w:after="0" w:line="240" w:lineRule="auto"/>
    </w:pPr>
  </w:p>
  <w:tbl>
    <w:tblPr>
      <w:tblStyle w:val="Tabellenraster"/>
      <w:tblW w:w="98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9865"/>
    </w:tblGrid>
    <w:tr w:rsidR="00856A3E">
      <w:trPr>
        <w:trHeight w:val="1417"/>
      </w:trPr>
      <w:tc>
        <w:tcPr>
          <w:tcW w:w="9865" w:type="dxa"/>
          <w:vAlign w:val="bottom"/>
        </w:tcPr>
        <w:p w:rsidR="00856A3E" w:rsidRDefault="00283135">
          <w:pPr>
            <w:pStyle w:val="vdwFusszeile1"/>
          </w:pPr>
          <w:r>
            <w:drawing>
              <wp:inline distT="0" distB="0" distL="0" distR="0" wp14:anchorId="28872CCA" wp14:editId="64CDFFCC">
                <wp:extent cx="6300000" cy="882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fuss METAV_2014n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000" cy="882000"/>
                        </a:xfrm>
                        <a:prstGeom prst="rect">
                          <a:avLst/>
                        </a:prstGeom>
                      </pic:spPr>
                    </pic:pic>
                  </a:graphicData>
                </a:graphic>
              </wp:inline>
            </w:drawing>
          </w:r>
        </w:p>
      </w:tc>
    </w:tr>
  </w:tbl>
  <w:p w:rsidR="00856A3E" w:rsidRDefault="00856A3E">
    <w:pPr>
      <w:pStyle w:val="Fuzeile"/>
      <w:rPr>
        <w:rFonts w:ascii="Century Gothic" w:hAnsi="Century Gothic"/>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135" w:rsidRDefault="00283135">
      <w:pPr>
        <w:spacing w:after="0" w:line="240" w:lineRule="auto"/>
      </w:pPr>
      <w:r>
        <w:separator/>
      </w:r>
    </w:p>
  </w:footnote>
  <w:footnote w:type="continuationSeparator" w:id="0">
    <w:p w:rsidR="00283135" w:rsidRDefault="002831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3E" w:rsidRDefault="00856A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3E" w:rsidRDefault="00283135">
    <w:pPr>
      <w:pStyle w:val="Kopfzeile"/>
      <w:rPr>
        <w:rFonts w:ascii="Century Gothic" w:hAnsi="Century Gothic"/>
      </w:rPr>
    </w:pPr>
    <w:r>
      <w:rPr>
        <w:rFonts w:ascii="Century Gothic" w:hAnsi="Century Gothic"/>
      </w:rPr>
      <w:t xml:space="preserve">Page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914295">
      <w:rPr>
        <w:rFonts w:ascii="Century Gothic" w:hAnsi="Century Gothic"/>
        <w:bCs/>
        <w:noProof/>
      </w:rPr>
      <w:t>6</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914295">
      <w:rPr>
        <w:rFonts w:ascii="Century Gothic" w:hAnsi="Century Gothic"/>
        <w:bCs/>
        <w:noProof/>
      </w:rPr>
      <w:t>6</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927"/>
      <w:gridCol w:w="4740"/>
    </w:tblGrid>
    <w:tr w:rsidR="00856A3E">
      <w:trPr>
        <w:cantSplit/>
        <w:trHeight w:hRule="exact" w:val="1701"/>
      </w:trPr>
      <w:tc>
        <w:tcPr>
          <w:tcW w:w="4927" w:type="dxa"/>
        </w:tcPr>
        <w:p w:rsidR="00856A3E" w:rsidRDefault="00856A3E">
          <w:pPr>
            <w:pStyle w:val="Kopfzeile"/>
            <w:rPr>
              <w:rFonts w:ascii="Century Gothic" w:hAnsi="Century Gothic"/>
            </w:rPr>
          </w:pPr>
        </w:p>
      </w:tc>
      <w:tc>
        <w:tcPr>
          <w:tcW w:w="4740" w:type="dxa"/>
        </w:tcPr>
        <w:p w:rsidR="00856A3E" w:rsidRDefault="00283135">
          <w:pPr>
            <w:pStyle w:val="vdwKopfzeile1"/>
          </w:pPr>
          <w:r>
            <w:rPr>
              <w:noProof/>
              <w:lang w:eastAsia="de-DE"/>
            </w:rPr>
            <w:drawing>
              <wp:inline distT="0" distB="0" distL="0" distR="0" wp14:anchorId="33089B7C" wp14:editId="6C41A1DC">
                <wp:extent cx="2304000" cy="558000"/>
                <wp:effectExtent l="0" t="0" r="127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kopfLogo1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000" cy="558000"/>
                        </a:xfrm>
                        <a:prstGeom prst="rect">
                          <a:avLst/>
                        </a:prstGeom>
                      </pic:spPr>
                    </pic:pic>
                  </a:graphicData>
                </a:graphic>
              </wp:inline>
            </w:drawing>
          </w:r>
        </w:p>
        <w:p w:rsidR="00856A3E" w:rsidRDefault="00856A3E">
          <w:pPr>
            <w:pStyle w:val="vdwKopfzeile1"/>
          </w:pPr>
        </w:p>
        <w:p w:rsidR="00856A3E" w:rsidRDefault="00283135">
          <w:pPr>
            <w:pStyle w:val="vdwKopfzeile1"/>
          </w:pPr>
          <w:r>
            <w:rPr>
              <w:noProof/>
              <w:sz w:val="10"/>
              <w:lang w:eastAsia="de-DE"/>
            </w:rPr>
            <mc:AlternateContent>
              <mc:Choice Requires="wps">
                <w:drawing>
                  <wp:anchor distT="0" distB="0" distL="114300" distR="114300" simplePos="0" relativeHeight="251659264" behindDoc="0" locked="0" layoutInCell="1" allowOverlap="1" wp14:anchorId="2CEB6F82" wp14:editId="5F2187FF">
                    <wp:simplePos x="0" y="0"/>
                    <wp:positionH relativeFrom="column">
                      <wp:posOffset>1578448</wp:posOffset>
                    </wp:positionH>
                    <wp:positionV relativeFrom="page">
                      <wp:posOffset>1022350</wp:posOffset>
                    </wp:positionV>
                    <wp:extent cx="1475740" cy="1079500"/>
                    <wp:effectExtent l="0" t="0" r="0" b="6350"/>
                    <wp:wrapNone/>
                    <wp:docPr id="1" name="Textfeld 1"/>
                    <wp:cNvGraphicFramePr/>
                    <a:graphic xmlns:a="http://schemas.openxmlformats.org/drawingml/2006/main">
                      <a:graphicData uri="http://schemas.microsoft.com/office/word/2010/wordprocessingShape">
                        <wps:wsp>
                          <wps:cNvSpPr txBox="1"/>
                          <wps:spPr>
                            <a:xfrm>
                              <a:off x="0" y="0"/>
                              <a:ext cx="1475740" cy="1079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6A3E" w:rsidRDefault="00283135">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856A3E" w:rsidRDefault="00283135">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856A3E" w:rsidRDefault="00283135">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856A3E" w:rsidRDefault="00283135">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Phone</w:t>
                                </w:r>
                                <w:r>
                                  <w:rPr>
                                    <w:rFonts w:ascii="Century Gothic" w:eastAsia="Times New Roman" w:hAnsi="Century Gothic" w:cs="Arial"/>
                                    <w:sz w:val="15"/>
                                    <w:szCs w:val="15"/>
                                    <w:lang w:eastAsia="de-DE"/>
                                  </w:rPr>
                                  <w:tab/>
                                  <w:t>+49 69 756081-0</w:t>
                                </w:r>
                              </w:p>
                              <w:p w:rsidR="00856A3E" w:rsidRDefault="00283135">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856A3E" w:rsidRDefault="00283135">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856A3E" w:rsidRDefault="00856A3E">
                                <w:pPr>
                                  <w:tabs>
                                    <w:tab w:val="left" w:pos="709"/>
                                    <w:tab w:val="left" w:pos="840"/>
                                  </w:tabs>
                                  <w:spacing w:after="0" w:line="240" w:lineRule="auto"/>
                                  <w:rPr>
                                    <w:rFonts w:ascii="Century Gothic" w:eastAsia="Times New Roman" w:hAnsi="Century Gothic" w:cs="Arial"/>
                                    <w:sz w:val="15"/>
                                    <w:szCs w:val="15"/>
                                    <w:lang w:eastAsia="de-DE"/>
                                  </w:rPr>
                                </w:pPr>
                              </w:p>
                              <w:p w:rsidR="00856A3E" w:rsidRDefault="00283135">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7" type="#_x0000_t202" style="position:absolute;left:0;text-align:left;margin-left:124.3pt;margin-top:80.5pt;width:116.2pt;height: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" filled="f" stroked="f" strokeweight=".5pt">
                    <v:textbox>
                      <w:txbxContent>
                        <w:p w:rsidR="00856A3E" w:rsidRDefault="00283135">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Corneliusstraße 4</w:t>
                          </w:r>
                        </w:p>
                        <w:p w:rsidR="00856A3E" w:rsidRDefault="00283135">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60325 Frankfurt am Main</w:t>
                          </w:r>
                        </w:p>
                        <w:p w:rsidR="00856A3E" w:rsidRDefault="00283135">
                          <w:pPr>
                            <w:tabs>
                              <w:tab w:val="left" w:pos="624"/>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GERMANY</w:t>
                          </w:r>
                        </w:p>
                        <w:p w:rsidR="00856A3E" w:rsidRDefault="00283135">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Phone</w:t>
                          </w:r>
                          <w:r>
                            <w:rPr>
                              <w:rFonts w:ascii="Century Gothic" w:eastAsia="Times New Roman" w:hAnsi="Century Gothic" w:cs="Arial"/>
                              <w:sz w:val="15"/>
                              <w:szCs w:val="15"/>
                              <w:lang w:eastAsia="de-DE"/>
                            </w:rPr>
                            <w:tab/>
                            <w:t>+49 69 756081-0</w:t>
                          </w:r>
                        </w:p>
                        <w:p w:rsidR="00856A3E" w:rsidRDefault="00283135">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Telefax</w:t>
                          </w:r>
                          <w:r>
                            <w:rPr>
                              <w:rFonts w:ascii="Century Gothic" w:eastAsia="Times New Roman" w:hAnsi="Century Gothic" w:cs="Arial"/>
                              <w:sz w:val="15"/>
                              <w:szCs w:val="15"/>
                              <w:lang w:eastAsia="de-DE"/>
                            </w:rPr>
                            <w:tab/>
                            <w:t>+49 69 756081-11</w:t>
                          </w:r>
                        </w:p>
                        <w:p w:rsidR="00856A3E" w:rsidRDefault="00283135">
                          <w:pPr>
                            <w:tabs>
                              <w:tab w:val="left" w:pos="709"/>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E-Mail</w:t>
                          </w:r>
                          <w:r>
                            <w:rPr>
                              <w:rFonts w:ascii="Century Gothic" w:eastAsia="Times New Roman" w:hAnsi="Century Gothic" w:cs="Arial"/>
                              <w:sz w:val="15"/>
                              <w:szCs w:val="15"/>
                              <w:lang w:eastAsia="de-DE"/>
                            </w:rPr>
                            <w:tab/>
                            <w:t>presse@vdw.de</w:t>
                          </w:r>
                        </w:p>
                        <w:p w:rsidR="00856A3E" w:rsidRDefault="00856A3E">
                          <w:pPr>
                            <w:tabs>
                              <w:tab w:val="left" w:pos="709"/>
                              <w:tab w:val="left" w:pos="840"/>
                            </w:tabs>
                            <w:spacing w:after="0" w:line="240" w:lineRule="auto"/>
                            <w:rPr>
                              <w:rFonts w:ascii="Century Gothic" w:eastAsia="Times New Roman" w:hAnsi="Century Gothic" w:cs="Arial"/>
                              <w:sz w:val="15"/>
                              <w:szCs w:val="15"/>
                              <w:lang w:eastAsia="de-DE"/>
                            </w:rPr>
                          </w:pPr>
                        </w:p>
                        <w:p w:rsidR="00856A3E" w:rsidRDefault="00283135">
                          <w:pPr>
                            <w:tabs>
                              <w:tab w:val="left" w:pos="709"/>
                              <w:tab w:val="left" w:pos="840"/>
                            </w:tabs>
                            <w:spacing w:after="0" w:line="240" w:lineRule="auto"/>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www.metav.de</w:t>
                          </w:r>
                        </w:p>
                      </w:txbxContent>
                    </v:textbox>
                    <w10:wrap anchory="page"/>
                  </v:shape>
                </w:pict>
              </mc:Fallback>
            </mc:AlternateContent>
          </w:r>
        </w:p>
      </w:tc>
    </w:tr>
    <w:tr w:rsidR="00856A3E">
      <w:trPr>
        <w:cantSplit/>
        <w:trHeight w:hRule="exact" w:val="283"/>
      </w:trPr>
      <w:tc>
        <w:tcPr>
          <w:tcW w:w="4927" w:type="dxa"/>
        </w:tcPr>
        <w:p w:rsidR="00856A3E" w:rsidRDefault="00283135">
          <w:pPr>
            <w:pStyle w:val="Kopfzeile"/>
            <w:rPr>
              <w:rFonts w:ascii="Century Gothic" w:hAnsi="Century Gothic"/>
              <w:b/>
              <w:caps/>
            </w:rPr>
          </w:pPr>
          <w:r>
            <w:rPr>
              <w:rFonts w:ascii="Century Gothic" w:hAnsi="Century Gothic"/>
              <w:b/>
              <w:caps/>
            </w:rPr>
            <w:t>Press release</w:t>
          </w:r>
        </w:p>
      </w:tc>
      <w:tc>
        <w:tcPr>
          <w:tcW w:w="4740" w:type="dxa"/>
        </w:tcPr>
        <w:p w:rsidR="00856A3E" w:rsidRDefault="00856A3E">
          <w:pPr>
            <w:pStyle w:val="Kopfzeile"/>
            <w:rPr>
              <w:rFonts w:ascii="Century Gothic" w:hAnsi="Century Gothic"/>
              <w:b/>
            </w:rPr>
          </w:pPr>
        </w:p>
      </w:tc>
    </w:tr>
  </w:tbl>
  <w:p w:rsidR="00856A3E" w:rsidRDefault="00856A3E">
    <w:pPr>
      <w:pStyle w:val="Kopfzeile"/>
      <w:rPr>
        <w:rFonts w:ascii="Century Gothic" w:hAnsi="Century Gothic"/>
        <w:sz w:val="8"/>
      </w:rPr>
    </w:pPr>
  </w:p>
  <w:p w:rsidR="00856A3E" w:rsidRDefault="00283135">
    <w:pPr>
      <w:pStyle w:val="Kopfzeile"/>
      <w:rPr>
        <w:rFonts w:ascii="Century Gothic" w:hAnsi="Century Gothic"/>
        <w:sz w:val="8"/>
      </w:rPr>
    </w:pPr>
    <w:r>
      <w:rPr>
        <w:rFonts w:ascii="Century Gothic" w:hAnsi="Century Gothic"/>
        <w:noProof/>
        <w:sz w:val="8"/>
        <w:lang w:eastAsia="de-DE"/>
      </w:rPr>
      <mc:AlternateContent>
        <mc:Choice Requires="wps">
          <w:drawing>
            <wp:anchor distT="0" distB="0" distL="114300" distR="114300" simplePos="0" relativeHeight="251662336" behindDoc="0" locked="0" layoutInCell="1" allowOverlap="1" wp14:anchorId="246B1D33" wp14:editId="3C4C0605">
              <wp:simplePos x="0" y="0"/>
              <wp:positionH relativeFrom="page">
                <wp:posOffset>0</wp:posOffset>
              </wp:positionH>
              <wp:positionV relativeFrom="page">
                <wp:posOffset>7560945</wp:posOffset>
              </wp:positionV>
              <wp:extent cx="288000" cy="0"/>
              <wp:effectExtent l="0" t="0" r="36195" b="19050"/>
              <wp:wrapNone/>
              <wp:docPr id="3" name="Gerader Verbinder 3"/>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3" o:spid="_x0000_s1026" style="position:absolute;z-index:25166233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" strokecolor="#ed7d31 [3205]" strokeweight=".5pt">
              <v:stroke joinstyle="miter"/>
              <w10:wrap anchorx="page" anchory="page"/>
            </v:line>
          </w:pict>
        </mc:Fallback>
      </mc:AlternateContent>
    </w:r>
    <w:r>
      <w:rPr>
        <w:rFonts w:ascii="Century Gothic" w:hAnsi="Century Gothic"/>
        <w:noProof/>
        <w:sz w:val="8"/>
        <w:lang w:eastAsia="de-DE"/>
      </w:rPr>
      <mc:AlternateContent>
        <mc:Choice Requires="wps">
          <w:drawing>
            <wp:anchor distT="0" distB="0" distL="114300" distR="114300" simplePos="0" relativeHeight="251660288" behindDoc="0" locked="0" layoutInCell="1" allowOverlap="1" wp14:anchorId="4B8FB526" wp14:editId="632549A5">
              <wp:simplePos x="0" y="0"/>
              <wp:positionH relativeFrom="page">
                <wp:posOffset>0</wp:posOffset>
              </wp:positionH>
              <wp:positionV relativeFrom="page">
                <wp:posOffset>3780790</wp:posOffset>
              </wp:positionV>
              <wp:extent cx="288000" cy="0"/>
              <wp:effectExtent l="0" t="0" r="36195" b="19050"/>
              <wp:wrapNone/>
              <wp:docPr id="2" name="Gerader Verbinder 2"/>
              <wp:cNvGraphicFramePr/>
              <a:graphic xmlns:a="http://schemas.openxmlformats.org/drawingml/2006/main">
                <a:graphicData uri="http://schemas.microsoft.com/office/word/2010/wordprocessingShape">
                  <wps:wsp>
                    <wps:cNvCnPr/>
                    <wps:spPr>
                      <a:xfrm>
                        <a:off x="0" y="0"/>
                        <a:ext cx="288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Gerader Verbinder 2" o:spid="_x0000_s1026" style="position:absolute;z-index:25166028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" strokecolor="#ed7d31 [3205]" strokeweight=".5pt">
              <v:stroke joinstyle="miter"/>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135"/>
    <w:rsid w:val="000975D7"/>
    <w:rsid w:val="00283135"/>
    <w:rsid w:val="004023D0"/>
    <w:rsid w:val="00856A3E"/>
    <w:rsid w:val="00914295"/>
    <w:rsid w:val="00B320CB"/>
    <w:rsid w:val="00F20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einhart\AppData\Roaming\Microsoft\Templates\METAV\Vorlage_metav2016_PM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7F533-F545-498E-9FD0-5444DDB29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Vorlage_metav2016_PM_e.dotm</Template>
  <TotalTime>0</TotalTime>
  <Pages>6</Pages>
  <Words>1164</Words>
  <Characters>7336</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VDW</Company>
  <LinksUpToDate>false</LinksUpToDate>
  <CharactersWithSpaces>8484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Reinhart</dc:creator>
  <cp:lastModifiedBy>Iris Reinhart</cp:lastModifiedBy>
  <cp:revision>6</cp:revision>
  <cp:lastPrinted>2014-11-19T08:19:00Z</cp:lastPrinted>
  <dcterms:created xsi:type="dcterms:W3CDTF">2014-11-18T14:32:00Z</dcterms:created>
  <dcterms:modified xsi:type="dcterms:W3CDTF">2014-11-19T08:19:00Z</dcterms:modified>
</cp:coreProperties>
</file>