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000" w:firstRow="0" w:lastRow="0" w:firstColumn="0" w:lastColumn="0" w:noHBand="0" w:noVBand="0"/>
      </w:tblPr>
      <w:tblGrid>
        <w:gridCol w:w="1134"/>
        <w:gridCol w:w="6521"/>
        <w:gridCol w:w="2693"/>
      </w:tblGrid>
      <w:tr w:rsidR="00F01E07" w:rsidRPr="00931BCF">
        <w:trPr>
          <w:cantSplit/>
          <w:trHeight w:hRule="exact" w:val="480"/>
        </w:trPr>
        <w:tc>
          <w:tcPr>
            <w:tcW w:w="7655" w:type="dxa"/>
            <w:gridSpan w:val="2"/>
          </w:tcPr>
          <w:p w:rsidR="00F01E07" w:rsidRPr="00931BCF" w:rsidRDefault="00F01E07" w:rsidP="00174634">
            <w:pPr>
              <w:rPr>
                <w:b/>
                <w:bCs/>
                <w:lang w:val="en-GB"/>
              </w:rPr>
            </w:pPr>
            <w:bookmarkStart w:id="0" w:name="_GoBack"/>
            <w:bookmarkEnd w:id="0"/>
            <w:r w:rsidRPr="00931BCF">
              <w:rPr>
                <w:b/>
                <w:bCs/>
                <w:lang w:val="en-GB"/>
              </w:rPr>
              <w:t>PRESS</w:t>
            </w:r>
            <w:r w:rsidR="00174634" w:rsidRPr="00931BCF">
              <w:rPr>
                <w:b/>
                <w:bCs/>
                <w:lang w:val="en-GB"/>
              </w:rPr>
              <w:t xml:space="preserve"> RELEASE</w:t>
            </w:r>
          </w:p>
        </w:tc>
        <w:tc>
          <w:tcPr>
            <w:tcW w:w="2693" w:type="dxa"/>
            <w:vMerge w:val="restart"/>
          </w:tcPr>
          <w:p w:rsidR="0050117F" w:rsidRPr="00A242BB" w:rsidRDefault="009D091A" w:rsidP="0050117F">
            <w:pPr>
              <w:pStyle w:val="Address"/>
            </w:pPr>
            <w:proofErr w:type="spellStart"/>
            <w:r w:rsidRPr="00A242BB">
              <w:t>Corneliusstrass</w:t>
            </w:r>
            <w:r w:rsidR="0050117F" w:rsidRPr="00A242BB">
              <w:t>e</w:t>
            </w:r>
            <w:proofErr w:type="spellEnd"/>
            <w:r w:rsidR="0050117F" w:rsidRPr="00A242BB">
              <w:t xml:space="preserve"> 4</w:t>
            </w:r>
          </w:p>
          <w:p w:rsidR="0050117F" w:rsidRPr="00A242BB" w:rsidRDefault="0050117F" w:rsidP="0050117F">
            <w:pPr>
              <w:pStyle w:val="Address"/>
            </w:pPr>
            <w:r w:rsidRPr="00A242BB">
              <w:t>60325 Frankfurt am Main</w:t>
            </w:r>
          </w:p>
          <w:p w:rsidR="0050117F" w:rsidRPr="00A242BB" w:rsidRDefault="009170BD" w:rsidP="0050117F">
            <w:pPr>
              <w:pStyle w:val="Address"/>
            </w:pPr>
            <w:r w:rsidRPr="00A242BB">
              <w:t>GERMANY</w:t>
            </w:r>
          </w:p>
          <w:p w:rsidR="0050117F" w:rsidRPr="00A242BB" w:rsidRDefault="0050117F" w:rsidP="0050117F">
            <w:pPr>
              <w:pStyle w:val="Address"/>
            </w:pPr>
            <w:r w:rsidRPr="00A242BB">
              <w:t>Tel</w:t>
            </w:r>
            <w:r w:rsidR="009D091A" w:rsidRPr="00A242BB">
              <w:t>.</w:t>
            </w:r>
            <w:r w:rsidRPr="00A242BB">
              <w:tab/>
              <w:t>+49 69 756081-</w:t>
            </w:r>
            <w:r w:rsidR="00DD6AE0" w:rsidRPr="00A242BB">
              <w:t>33</w:t>
            </w:r>
          </w:p>
          <w:p w:rsidR="0050117F" w:rsidRPr="00931BCF" w:rsidRDefault="0050117F" w:rsidP="0050117F">
            <w:pPr>
              <w:pStyle w:val="Address"/>
              <w:rPr>
                <w:lang w:val="en-GB"/>
              </w:rPr>
            </w:pPr>
            <w:r w:rsidRPr="00931BCF">
              <w:rPr>
                <w:lang w:val="en-GB"/>
              </w:rPr>
              <w:t>Telefax</w:t>
            </w:r>
            <w:r w:rsidRPr="00931BCF">
              <w:rPr>
                <w:lang w:val="en-GB"/>
              </w:rPr>
              <w:tab/>
              <w:t>+49 69 756081-11</w:t>
            </w:r>
          </w:p>
          <w:p w:rsidR="0050117F" w:rsidRPr="00931BCF" w:rsidRDefault="00174634" w:rsidP="0050117F">
            <w:pPr>
              <w:pStyle w:val="Address"/>
              <w:rPr>
                <w:lang w:val="en-GB"/>
              </w:rPr>
            </w:pPr>
            <w:r w:rsidRPr="00931BCF">
              <w:rPr>
                <w:lang w:val="en-GB"/>
              </w:rPr>
              <w:t>Em</w:t>
            </w:r>
            <w:r w:rsidR="0050117F" w:rsidRPr="00931BCF">
              <w:rPr>
                <w:lang w:val="en-GB"/>
              </w:rPr>
              <w:t>ail</w:t>
            </w:r>
            <w:r w:rsidR="0050117F" w:rsidRPr="00931BCF">
              <w:rPr>
                <w:lang w:val="en-GB"/>
              </w:rPr>
              <w:tab/>
            </w:r>
            <w:r w:rsidR="00DD6AE0" w:rsidRPr="00931BCF">
              <w:rPr>
                <w:lang w:val="en-GB"/>
              </w:rPr>
              <w:t>s.becker</w:t>
            </w:r>
            <w:r w:rsidR="0050117F" w:rsidRPr="00931BCF">
              <w:rPr>
                <w:lang w:val="en-GB"/>
              </w:rPr>
              <w:t>@vdw.de</w:t>
            </w:r>
          </w:p>
          <w:p w:rsidR="0050117F" w:rsidRPr="00931BCF" w:rsidRDefault="0050117F" w:rsidP="0050117F">
            <w:pPr>
              <w:pStyle w:val="Address"/>
              <w:rPr>
                <w:lang w:val="en-GB"/>
              </w:rPr>
            </w:pPr>
            <w:r w:rsidRPr="00931BCF">
              <w:rPr>
                <w:lang w:val="en-GB"/>
              </w:rPr>
              <w:t>Internet</w:t>
            </w:r>
            <w:r w:rsidRPr="00931BCF">
              <w:rPr>
                <w:lang w:val="en-GB"/>
              </w:rPr>
              <w:tab/>
              <w:t>www.vdw.de</w:t>
            </w:r>
          </w:p>
          <w:p w:rsidR="0050117F" w:rsidRPr="00931BCF" w:rsidRDefault="0050117F" w:rsidP="0050117F">
            <w:pPr>
              <w:pStyle w:val="Address"/>
              <w:rPr>
                <w:lang w:val="en-GB"/>
              </w:rPr>
            </w:pPr>
          </w:p>
          <w:p w:rsidR="00F01E07" w:rsidRPr="00931BCF" w:rsidRDefault="00F01E07">
            <w:pPr>
              <w:rPr>
                <w:lang w:val="en-GB"/>
              </w:rPr>
            </w:pPr>
          </w:p>
          <w:p w:rsidR="00F01E07" w:rsidRPr="00931BCF" w:rsidRDefault="00F01E07">
            <w:pPr>
              <w:pStyle w:val="Initials"/>
              <w:rPr>
                <w:lang w:val="en-GB"/>
              </w:rPr>
            </w:pPr>
          </w:p>
        </w:tc>
      </w:tr>
      <w:tr w:rsidR="00F01E07" w:rsidRPr="00931BCF">
        <w:trPr>
          <w:cantSplit/>
          <w:trHeight w:val="260"/>
        </w:trPr>
        <w:tc>
          <w:tcPr>
            <w:tcW w:w="1134" w:type="dxa"/>
          </w:tcPr>
          <w:p w:rsidR="00F01E07" w:rsidRPr="00931BCF" w:rsidRDefault="00F01E07">
            <w:pPr>
              <w:rPr>
                <w:lang w:val="en-GB"/>
              </w:rPr>
            </w:pPr>
          </w:p>
        </w:tc>
        <w:tc>
          <w:tcPr>
            <w:tcW w:w="6521" w:type="dxa"/>
          </w:tcPr>
          <w:p w:rsidR="00F01E07" w:rsidRPr="00931BCF" w:rsidRDefault="00F01E07">
            <w:pPr>
              <w:pStyle w:val="Name"/>
              <w:rPr>
                <w:lang w:val="en-GB"/>
              </w:rPr>
            </w:pPr>
          </w:p>
        </w:tc>
        <w:tc>
          <w:tcPr>
            <w:tcW w:w="2693" w:type="dxa"/>
            <w:vMerge/>
            <w:vAlign w:val="center"/>
          </w:tcPr>
          <w:p w:rsidR="00F01E07" w:rsidRPr="00931BCF" w:rsidRDefault="00F01E07">
            <w:pPr>
              <w:rPr>
                <w:lang w:val="en-GB"/>
              </w:rPr>
            </w:pPr>
          </w:p>
        </w:tc>
      </w:tr>
      <w:tr w:rsidR="00F01E07" w:rsidRPr="00931BCF">
        <w:trPr>
          <w:cantSplit/>
          <w:trHeight w:val="260"/>
        </w:trPr>
        <w:tc>
          <w:tcPr>
            <w:tcW w:w="1134" w:type="dxa"/>
          </w:tcPr>
          <w:p w:rsidR="00F01E07" w:rsidRPr="00931BCF" w:rsidRDefault="00F01E07">
            <w:pPr>
              <w:rPr>
                <w:lang w:val="en-GB"/>
              </w:rPr>
            </w:pPr>
          </w:p>
        </w:tc>
        <w:tc>
          <w:tcPr>
            <w:tcW w:w="6521" w:type="dxa"/>
          </w:tcPr>
          <w:p w:rsidR="00F01E07" w:rsidRPr="00931BCF" w:rsidRDefault="00F01E07">
            <w:pPr>
              <w:pStyle w:val="Firma"/>
              <w:rPr>
                <w:lang w:val="en-GB"/>
              </w:rPr>
            </w:pPr>
          </w:p>
        </w:tc>
        <w:tc>
          <w:tcPr>
            <w:tcW w:w="2693" w:type="dxa"/>
            <w:vMerge/>
            <w:vAlign w:val="center"/>
          </w:tcPr>
          <w:p w:rsidR="00F01E07" w:rsidRPr="00931BCF" w:rsidRDefault="00F01E07">
            <w:pPr>
              <w:rPr>
                <w:lang w:val="en-GB"/>
              </w:rPr>
            </w:pPr>
          </w:p>
        </w:tc>
      </w:tr>
      <w:tr w:rsidR="00F01E07" w:rsidRPr="00931BCF">
        <w:trPr>
          <w:cantSplit/>
          <w:trHeight w:val="260"/>
        </w:trPr>
        <w:tc>
          <w:tcPr>
            <w:tcW w:w="1134" w:type="dxa"/>
          </w:tcPr>
          <w:p w:rsidR="00F01E07" w:rsidRPr="00931BCF" w:rsidRDefault="00F01E07">
            <w:pPr>
              <w:rPr>
                <w:lang w:val="en-GB"/>
              </w:rPr>
            </w:pPr>
          </w:p>
        </w:tc>
        <w:tc>
          <w:tcPr>
            <w:tcW w:w="6521" w:type="dxa"/>
          </w:tcPr>
          <w:p w:rsidR="00F01E07" w:rsidRPr="00931BCF" w:rsidRDefault="00F01E07">
            <w:pPr>
              <w:pStyle w:val="Fax1"/>
              <w:spacing w:line="240" w:lineRule="atLeast"/>
              <w:rPr>
                <w:lang w:val="en-GB"/>
              </w:rPr>
            </w:pPr>
          </w:p>
        </w:tc>
        <w:tc>
          <w:tcPr>
            <w:tcW w:w="2693" w:type="dxa"/>
            <w:vMerge/>
            <w:vAlign w:val="center"/>
          </w:tcPr>
          <w:p w:rsidR="00F01E07" w:rsidRPr="00931BCF" w:rsidRDefault="00F01E07">
            <w:pPr>
              <w:rPr>
                <w:lang w:val="en-GB"/>
              </w:rPr>
            </w:pPr>
          </w:p>
        </w:tc>
      </w:tr>
      <w:tr w:rsidR="00F01E07" w:rsidRPr="00931BCF">
        <w:trPr>
          <w:cantSplit/>
          <w:trHeight w:val="260"/>
        </w:trPr>
        <w:tc>
          <w:tcPr>
            <w:tcW w:w="1134" w:type="dxa"/>
          </w:tcPr>
          <w:p w:rsidR="00F01E07" w:rsidRPr="00931BCF" w:rsidRDefault="00F01E07">
            <w:pPr>
              <w:rPr>
                <w:lang w:val="en-GB"/>
              </w:rPr>
            </w:pPr>
          </w:p>
        </w:tc>
        <w:tc>
          <w:tcPr>
            <w:tcW w:w="6521" w:type="dxa"/>
          </w:tcPr>
          <w:p w:rsidR="00F01E07" w:rsidRPr="00931BCF" w:rsidRDefault="00F01E07">
            <w:pPr>
              <w:rPr>
                <w:lang w:val="en-GB"/>
              </w:rPr>
            </w:pPr>
          </w:p>
        </w:tc>
        <w:tc>
          <w:tcPr>
            <w:tcW w:w="2693" w:type="dxa"/>
            <w:vMerge/>
            <w:vAlign w:val="center"/>
          </w:tcPr>
          <w:p w:rsidR="00F01E07" w:rsidRPr="00931BCF" w:rsidRDefault="00F01E07">
            <w:pPr>
              <w:rPr>
                <w:lang w:val="en-GB"/>
              </w:rPr>
            </w:pPr>
          </w:p>
        </w:tc>
      </w:tr>
      <w:tr w:rsidR="00F01E07" w:rsidRPr="00931BCF">
        <w:trPr>
          <w:cantSplit/>
          <w:trHeight w:val="260"/>
        </w:trPr>
        <w:tc>
          <w:tcPr>
            <w:tcW w:w="1134" w:type="dxa"/>
          </w:tcPr>
          <w:p w:rsidR="00F01E07" w:rsidRPr="00931BCF" w:rsidRDefault="00174634" w:rsidP="00174634">
            <w:pPr>
              <w:rPr>
                <w:lang w:val="en-GB"/>
              </w:rPr>
            </w:pPr>
            <w:r w:rsidRPr="00931BCF">
              <w:rPr>
                <w:lang w:val="en-GB"/>
              </w:rPr>
              <w:t>From</w:t>
            </w:r>
          </w:p>
        </w:tc>
        <w:tc>
          <w:tcPr>
            <w:tcW w:w="6521" w:type="dxa"/>
          </w:tcPr>
          <w:p w:rsidR="00F01E07" w:rsidRPr="00931BCF" w:rsidRDefault="00F01E07">
            <w:pPr>
              <w:pStyle w:val="Von"/>
              <w:spacing w:line="240" w:lineRule="atLeast"/>
              <w:rPr>
                <w:lang w:val="en-GB"/>
              </w:rPr>
            </w:pPr>
            <w:r w:rsidRPr="00931BCF">
              <w:rPr>
                <w:lang w:val="en-GB"/>
              </w:rPr>
              <w:t>Sylke Becker</w:t>
            </w:r>
          </w:p>
        </w:tc>
        <w:tc>
          <w:tcPr>
            <w:tcW w:w="2693" w:type="dxa"/>
            <w:vMerge/>
            <w:vAlign w:val="center"/>
          </w:tcPr>
          <w:p w:rsidR="00F01E07" w:rsidRPr="00931BCF" w:rsidRDefault="00F01E07">
            <w:pPr>
              <w:rPr>
                <w:lang w:val="en-GB"/>
              </w:rPr>
            </w:pPr>
          </w:p>
        </w:tc>
      </w:tr>
      <w:tr w:rsidR="00F01E07" w:rsidRPr="00931BCF">
        <w:trPr>
          <w:cantSplit/>
          <w:trHeight w:val="260"/>
        </w:trPr>
        <w:tc>
          <w:tcPr>
            <w:tcW w:w="1134" w:type="dxa"/>
          </w:tcPr>
          <w:p w:rsidR="00F01E07" w:rsidRPr="00931BCF" w:rsidRDefault="00F01E07" w:rsidP="00174634">
            <w:pPr>
              <w:rPr>
                <w:lang w:val="en-GB"/>
              </w:rPr>
            </w:pPr>
            <w:r w:rsidRPr="00931BCF">
              <w:rPr>
                <w:lang w:val="en-GB"/>
              </w:rPr>
              <w:t>Tele</w:t>
            </w:r>
            <w:r w:rsidR="00174634" w:rsidRPr="00931BCF">
              <w:rPr>
                <w:lang w:val="en-GB"/>
              </w:rPr>
              <w:t>phone</w:t>
            </w:r>
          </w:p>
        </w:tc>
        <w:tc>
          <w:tcPr>
            <w:tcW w:w="6521" w:type="dxa"/>
          </w:tcPr>
          <w:p w:rsidR="00F01E07" w:rsidRPr="00931BCF" w:rsidRDefault="00F01E07">
            <w:pPr>
              <w:pStyle w:val="Telefon"/>
              <w:rPr>
                <w:lang w:val="en-GB"/>
              </w:rPr>
            </w:pPr>
            <w:r w:rsidRPr="00931BCF">
              <w:rPr>
                <w:lang w:val="en-GB"/>
              </w:rPr>
              <w:t>+49 69 756081-33</w:t>
            </w:r>
          </w:p>
        </w:tc>
        <w:tc>
          <w:tcPr>
            <w:tcW w:w="2693" w:type="dxa"/>
            <w:vMerge/>
            <w:vAlign w:val="center"/>
          </w:tcPr>
          <w:p w:rsidR="00F01E07" w:rsidRPr="00931BCF" w:rsidRDefault="00F01E07">
            <w:pPr>
              <w:rPr>
                <w:lang w:val="en-GB"/>
              </w:rPr>
            </w:pPr>
          </w:p>
        </w:tc>
      </w:tr>
      <w:tr w:rsidR="00F01E07" w:rsidRPr="00931BCF">
        <w:trPr>
          <w:cantSplit/>
          <w:trHeight w:val="260"/>
        </w:trPr>
        <w:tc>
          <w:tcPr>
            <w:tcW w:w="1134" w:type="dxa"/>
          </w:tcPr>
          <w:p w:rsidR="00F01E07" w:rsidRPr="00931BCF" w:rsidRDefault="00F01E07">
            <w:pPr>
              <w:rPr>
                <w:lang w:val="en-GB"/>
              </w:rPr>
            </w:pPr>
            <w:r w:rsidRPr="00931BCF">
              <w:rPr>
                <w:lang w:val="en-GB"/>
              </w:rPr>
              <w:t>Telefax</w:t>
            </w:r>
          </w:p>
        </w:tc>
        <w:tc>
          <w:tcPr>
            <w:tcW w:w="6521" w:type="dxa"/>
          </w:tcPr>
          <w:p w:rsidR="00F01E07" w:rsidRPr="00931BCF" w:rsidRDefault="00F01E07">
            <w:pPr>
              <w:pStyle w:val="Fax2"/>
              <w:spacing w:line="240" w:lineRule="atLeast"/>
              <w:rPr>
                <w:lang w:val="en-GB"/>
              </w:rPr>
            </w:pPr>
            <w:r w:rsidRPr="00931BCF">
              <w:rPr>
                <w:lang w:val="en-GB"/>
              </w:rPr>
              <w:t>+49 69 756081-11</w:t>
            </w:r>
          </w:p>
        </w:tc>
        <w:tc>
          <w:tcPr>
            <w:tcW w:w="2693" w:type="dxa"/>
            <w:vMerge/>
            <w:vAlign w:val="center"/>
          </w:tcPr>
          <w:p w:rsidR="00F01E07" w:rsidRPr="00931BCF" w:rsidRDefault="00F01E07">
            <w:pPr>
              <w:rPr>
                <w:lang w:val="en-GB"/>
              </w:rPr>
            </w:pPr>
          </w:p>
        </w:tc>
      </w:tr>
      <w:tr w:rsidR="00F01E07" w:rsidRPr="00931BCF">
        <w:trPr>
          <w:cantSplit/>
          <w:trHeight w:val="260"/>
        </w:trPr>
        <w:tc>
          <w:tcPr>
            <w:tcW w:w="1134" w:type="dxa"/>
          </w:tcPr>
          <w:p w:rsidR="00F01E07" w:rsidRPr="00931BCF" w:rsidRDefault="00174634">
            <w:pPr>
              <w:rPr>
                <w:lang w:val="en-GB"/>
              </w:rPr>
            </w:pPr>
            <w:r w:rsidRPr="00931BCF">
              <w:rPr>
                <w:lang w:val="en-GB"/>
              </w:rPr>
              <w:t>Em</w:t>
            </w:r>
            <w:r w:rsidR="00F01E07" w:rsidRPr="00931BCF">
              <w:rPr>
                <w:lang w:val="en-GB"/>
              </w:rPr>
              <w:t>ail</w:t>
            </w:r>
          </w:p>
        </w:tc>
        <w:tc>
          <w:tcPr>
            <w:tcW w:w="6521" w:type="dxa"/>
          </w:tcPr>
          <w:p w:rsidR="00F01E07" w:rsidRPr="00931BCF" w:rsidRDefault="00F01E07">
            <w:pPr>
              <w:pStyle w:val="Page"/>
              <w:rPr>
                <w:lang w:val="en-GB"/>
              </w:rPr>
            </w:pPr>
            <w:r w:rsidRPr="00931BCF">
              <w:rPr>
                <w:lang w:val="en-GB"/>
              </w:rPr>
              <w:t>s.becker@vdw.de</w:t>
            </w:r>
          </w:p>
        </w:tc>
        <w:tc>
          <w:tcPr>
            <w:tcW w:w="2693" w:type="dxa"/>
            <w:vMerge/>
            <w:vAlign w:val="center"/>
          </w:tcPr>
          <w:p w:rsidR="00F01E07" w:rsidRPr="00931BCF" w:rsidRDefault="00F01E07">
            <w:pPr>
              <w:rPr>
                <w:lang w:val="en-GB"/>
              </w:rPr>
            </w:pPr>
          </w:p>
        </w:tc>
      </w:tr>
    </w:tbl>
    <w:p w:rsidR="00F01E07" w:rsidRPr="00931BCF" w:rsidRDefault="00F01E07">
      <w:pPr>
        <w:rPr>
          <w:lang w:val="en-GB"/>
        </w:rPr>
      </w:pPr>
    </w:p>
    <w:p w:rsidR="005D1A90" w:rsidRPr="00931BCF" w:rsidRDefault="005D1A90" w:rsidP="00E34DA1">
      <w:pPr>
        <w:spacing w:line="360" w:lineRule="auto"/>
        <w:rPr>
          <w:b/>
          <w:sz w:val="28"/>
          <w:szCs w:val="28"/>
          <w:lang w:val="en-GB"/>
        </w:rPr>
      </w:pPr>
    </w:p>
    <w:p w:rsidR="009E2ABF" w:rsidRPr="00931BCF" w:rsidRDefault="00174634" w:rsidP="00E34DA1">
      <w:pPr>
        <w:spacing w:line="360" w:lineRule="auto"/>
        <w:rPr>
          <w:b/>
          <w:sz w:val="28"/>
          <w:szCs w:val="28"/>
          <w:lang w:val="en-GB"/>
        </w:rPr>
      </w:pPr>
      <w:r w:rsidRPr="00931BCF">
        <w:rPr>
          <w:b/>
          <w:sz w:val="28"/>
          <w:szCs w:val="28"/>
          <w:lang w:val="en-GB"/>
        </w:rPr>
        <w:t xml:space="preserve">Weak order bookings in the German machine tool industry </w:t>
      </w:r>
    </w:p>
    <w:p w:rsidR="00B4283A" w:rsidRPr="00931BCF" w:rsidRDefault="00174634" w:rsidP="00E34DA1">
      <w:pPr>
        <w:spacing w:line="360" w:lineRule="auto"/>
        <w:rPr>
          <w:b/>
          <w:sz w:val="28"/>
          <w:szCs w:val="28"/>
          <w:lang w:val="en-GB"/>
        </w:rPr>
      </w:pPr>
      <w:r w:rsidRPr="00931BCF">
        <w:rPr>
          <w:b/>
          <w:szCs w:val="22"/>
          <w:lang w:val="en-GB"/>
        </w:rPr>
        <w:t xml:space="preserve">The </w:t>
      </w:r>
      <w:r w:rsidR="009E2ABF" w:rsidRPr="00931BCF">
        <w:rPr>
          <w:b/>
          <w:szCs w:val="22"/>
          <w:lang w:val="en-GB"/>
        </w:rPr>
        <w:t xml:space="preserve">VDW </w:t>
      </w:r>
      <w:r w:rsidR="0083409B" w:rsidRPr="00931BCF">
        <w:rPr>
          <w:b/>
          <w:szCs w:val="22"/>
          <w:lang w:val="en-GB"/>
        </w:rPr>
        <w:t xml:space="preserve">has revised its production forecast for </w:t>
      </w:r>
      <w:r w:rsidR="009E2ABF" w:rsidRPr="00931BCF">
        <w:rPr>
          <w:b/>
          <w:szCs w:val="22"/>
          <w:lang w:val="en-GB"/>
        </w:rPr>
        <w:t>2014</w:t>
      </w:r>
    </w:p>
    <w:p w:rsidR="008869FB" w:rsidRPr="00931BCF" w:rsidRDefault="008869FB" w:rsidP="004C16A0">
      <w:pPr>
        <w:pStyle w:val="Opening"/>
        <w:spacing w:line="360" w:lineRule="auto"/>
        <w:rPr>
          <w:lang w:val="en-GB"/>
        </w:rPr>
      </w:pPr>
    </w:p>
    <w:p w:rsidR="00AB72B9" w:rsidRPr="00931BCF" w:rsidRDefault="006D0002" w:rsidP="008869FB">
      <w:pPr>
        <w:spacing w:line="360" w:lineRule="auto"/>
        <w:ind w:right="-1"/>
        <w:rPr>
          <w:lang w:val="en-GB"/>
        </w:rPr>
      </w:pPr>
      <w:r w:rsidRPr="00931BCF">
        <w:rPr>
          <w:b/>
          <w:lang w:val="en-GB"/>
        </w:rPr>
        <w:t xml:space="preserve">Frankfurt </w:t>
      </w:r>
      <w:proofErr w:type="gramStart"/>
      <w:r w:rsidRPr="00931BCF">
        <w:rPr>
          <w:b/>
          <w:lang w:val="en-GB"/>
        </w:rPr>
        <w:t>am</w:t>
      </w:r>
      <w:proofErr w:type="gramEnd"/>
      <w:r w:rsidRPr="00931BCF">
        <w:rPr>
          <w:b/>
          <w:lang w:val="en-GB"/>
        </w:rPr>
        <w:t xml:space="preserve"> Main, </w:t>
      </w:r>
      <w:r w:rsidR="00FA64BA" w:rsidRPr="00931BCF">
        <w:rPr>
          <w:b/>
          <w:lang w:val="en-GB"/>
        </w:rPr>
        <w:t>2</w:t>
      </w:r>
      <w:r w:rsidR="009F6723">
        <w:rPr>
          <w:b/>
          <w:lang w:val="en-GB"/>
        </w:rPr>
        <w:t>5</w:t>
      </w:r>
      <w:r w:rsidR="004C16A0" w:rsidRPr="00931BCF">
        <w:rPr>
          <w:b/>
          <w:lang w:val="en-GB"/>
        </w:rPr>
        <w:t xml:space="preserve"> </w:t>
      </w:r>
      <w:r w:rsidR="00921165" w:rsidRPr="00931BCF">
        <w:rPr>
          <w:b/>
          <w:lang w:val="en-GB"/>
        </w:rPr>
        <w:t>November</w:t>
      </w:r>
      <w:r w:rsidR="00AF5CCD" w:rsidRPr="00931BCF">
        <w:rPr>
          <w:b/>
          <w:lang w:val="en-GB"/>
        </w:rPr>
        <w:t xml:space="preserve"> 2014</w:t>
      </w:r>
      <w:r w:rsidR="00AB72B9" w:rsidRPr="00931BCF">
        <w:rPr>
          <w:b/>
          <w:lang w:val="en-GB"/>
        </w:rPr>
        <w:t xml:space="preserve">. </w:t>
      </w:r>
      <w:r w:rsidR="004C16A0" w:rsidRPr="00931BCF">
        <w:rPr>
          <w:lang w:val="en-GB"/>
        </w:rPr>
        <w:t>– I</w:t>
      </w:r>
      <w:r w:rsidR="008F6491" w:rsidRPr="00931BCF">
        <w:rPr>
          <w:lang w:val="en-GB"/>
        </w:rPr>
        <w:t xml:space="preserve">n the third quarter of </w:t>
      </w:r>
      <w:r w:rsidR="00DC5E3E" w:rsidRPr="00931BCF">
        <w:rPr>
          <w:lang w:val="en-GB"/>
        </w:rPr>
        <w:t>201</w:t>
      </w:r>
      <w:r w:rsidR="00E757C3" w:rsidRPr="00931BCF">
        <w:rPr>
          <w:lang w:val="en-GB"/>
        </w:rPr>
        <w:t>4</w:t>
      </w:r>
      <w:r w:rsidR="008F6491" w:rsidRPr="00931BCF">
        <w:rPr>
          <w:lang w:val="en-GB"/>
        </w:rPr>
        <w:t xml:space="preserve">, order bookings in the German machine tool industry </w:t>
      </w:r>
      <w:r w:rsidR="0083409B" w:rsidRPr="00931BCF">
        <w:rPr>
          <w:lang w:val="en-GB"/>
        </w:rPr>
        <w:t xml:space="preserve">fell by 8 per cent compared to the third quarter of </w:t>
      </w:r>
      <w:r w:rsidR="00DC5E3E" w:rsidRPr="00931BCF">
        <w:rPr>
          <w:lang w:val="en-GB"/>
        </w:rPr>
        <w:t>201</w:t>
      </w:r>
      <w:r w:rsidR="00E757C3" w:rsidRPr="00931BCF">
        <w:rPr>
          <w:lang w:val="en-GB"/>
        </w:rPr>
        <w:t>3</w:t>
      </w:r>
      <w:r w:rsidR="0083409B" w:rsidRPr="00931BCF">
        <w:rPr>
          <w:lang w:val="en-GB"/>
        </w:rPr>
        <w:t>. Domestic orders were 9 per cent down on the preceding year, export orders 7 per cent lower</w:t>
      </w:r>
      <w:r w:rsidR="009E2ABF" w:rsidRPr="00931BCF">
        <w:rPr>
          <w:lang w:val="en-GB"/>
        </w:rPr>
        <w:t xml:space="preserve">. </w:t>
      </w:r>
      <w:r w:rsidR="00921165" w:rsidRPr="00931BCF">
        <w:rPr>
          <w:lang w:val="en-GB"/>
        </w:rPr>
        <w:t>F</w:t>
      </w:r>
      <w:r w:rsidR="0083409B" w:rsidRPr="00931BCF">
        <w:rPr>
          <w:lang w:val="en-GB"/>
        </w:rPr>
        <w:t xml:space="preserve">or the first three quarters of </w:t>
      </w:r>
      <w:r w:rsidR="00DA5B09" w:rsidRPr="00931BCF">
        <w:rPr>
          <w:lang w:val="en-GB"/>
        </w:rPr>
        <w:t>2014</w:t>
      </w:r>
      <w:r w:rsidR="001F050F" w:rsidRPr="00931BCF">
        <w:rPr>
          <w:lang w:val="en-GB"/>
        </w:rPr>
        <w:t xml:space="preserve">, order bookings </w:t>
      </w:r>
      <w:r w:rsidR="00023D95" w:rsidRPr="00931BCF">
        <w:rPr>
          <w:lang w:val="en-GB"/>
        </w:rPr>
        <w:t>were 1 per cent up on the equivalent period in 2013 overall</w:t>
      </w:r>
      <w:r w:rsidR="00DA5B09" w:rsidRPr="00931BCF">
        <w:rPr>
          <w:lang w:val="en-GB"/>
        </w:rPr>
        <w:t xml:space="preserve">. </w:t>
      </w:r>
      <w:r w:rsidR="001F050F" w:rsidRPr="00931BCF">
        <w:rPr>
          <w:lang w:val="en-GB"/>
        </w:rPr>
        <w:t>Domesti</w:t>
      </w:r>
      <w:r w:rsidR="0083409B" w:rsidRPr="00931BCF">
        <w:rPr>
          <w:lang w:val="en-GB"/>
        </w:rPr>
        <w:t xml:space="preserve">c orders rose by </w:t>
      </w:r>
      <w:r w:rsidR="001F050F" w:rsidRPr="00931BCF">
        <w:rPr>
          <w:lang w:val="en-GB"/>
        </w:rPr>
        <w:t>8 per cent</w:t>
      </w:r>
      <w:r w:rsidR="00DA5B09" w:rsidRPr="00931BCF">
        <w:rPr>
          <w:lang w:val="en-GB"/>
        </w:rPr>
        <w:t xml:space="preserve">, </w:t>
      </w:r>
      <w:r w:rsidR="00023D95" w:rsidRPr="00931BCF">
        <w:rPr>
          <w:lang w:val="en-GB"/>
        </w:rPr>
        <w:t>while demand from abroad dropped by 3 per cent</w:t>
      </w:r>
      <w:r w:rsidR="00DA5B09" w:rsidRPr="00931BCF">
        <w:rPr>
          <w:lang w:val="en-GB"/>
        </w:rPr>
        <w:t xml:space="preserve">.  </w:t>
      </w:r>
    </w:p>
    <w:p w:rsidR="00AB72B9" w:rsidRPr="00931BCF" w:rsidRDefault="00AB72B9" w:rsidP="00AB72B9">
      <w:pPr>
        <w:spacing w:line="360" w:lineRule="auto"/>
        <w:ind w:right="1416"/>
        <w:rPr>
          <w:lang w:val="en-GB"/>
        </w:rPr>
      </w:pPr>
    </w:p>
    <w:p w:rsidR="00FA64BA" w:rsidRPr="00931BCF" w:rsidRDefault="001F050F" w:rsidP="00410B7F">
      <w:pPr>
        <w:tabs>
          <w:tab w:val="left" w:pos="7654"/>
        </w:tabs>
        <w:spacing w:line="360" w:lineRule="auto"/>
        <w:ind w:right="-1"/>
        <w:rPr>
          <w:lang w:val="en-GB"/>
        </w:rPr>
      </w:pPr>
      <w:r w:rsidRPr="00931BCF">
        <w:rPr>
          <w:lang w:val="en-GB"/>
        </w:rPr>
        <w:t xml:space="preserve">“Order bookings have not come up to expectations so far in </w:t>
      </w:r>
      <w:r w:rsidR="00E35C90" w:rsidRPr="00931BCF">
        <w:rPr>
          <w:lang w:val="en-GB"/>
        </w:rPr>
        <w:t>2014</w:t>
      </w:r>
      <w:r w:rsidR="003603B8" w:rsidRPr="00931BCF">
        <w:rPr>
          <w:lang w:val="en-GB"/>
        </w:rPr>
        <w:t>,”</w:t>
      </w:r>
      <w:r w:rsidR="00DA5B09" w:rsidRPr="00931BCF">
        <w:rPr>
          <w:lang w:val="en-GB"/>
        </w:rPr>
        <w:t xml:space="preserve"> </w:t>
      </w:r>
      <w:r w:rsidR="002D53E9" w:rsidRPr="00931BCF">
        <w:rPr>
          <w:lang w:val="en-GB"/>
        </w:rPr>
        <w:t>sa</w:t>
      </w:r>
      <w:r w:rsidR="00AB7077" w:rsidRPr="00931BCF">
        <w:rPr>
          <w:lang w:val="en-GB"/>
        </w:rPr>
        <w:t>ys</w:t>
      </w:r>
      <w:r w:rsidR="00CD42BD" w:rsidRPr="00931BCF">
        <w:rPr>
          <w:lang w:val="en-GB"/>
        </w:rPr>
        <w:t xml:space="preserve"> </w:t>
      </w:r>
      <w:r w:rsidR="00CE0972" w:rsidRPr="00931BCF">
        <w:rPr>
          <w:lang w:val="en-GB"/>
        </w:rPr>
        <w:t>Dr. Wilfr</w:t>
      </w:r>
      <w:r w:rsidR="00F8109A" w:rsidRPr="00931BCF">
        <w:rPr>
          <w:lang w:val="en-GB"/>
        </w:rPr>
        <w:t xml:space="preserve">ied Schäfer, </w:t>
      </w:r>
      <w:r w:rsidR="00023D95" w:rsidRPr="00931BCF">
        <w:rPr>
          <w:lang w:val="en-GB"/>
        </w:rPr>
        <w:t>Executive Director o</w:t>
      </w:r>
      <w:r w:rsidR="00AB7077" w:rsidRPr="00931BCF">
        <w:rPr>
          <w:lang w:val="en-GB"/>
        </w:rPr>
        <w:t xml:space="preserve">f the </w:t>
      </w:r>
      <w:r w:rsidR="00023D95" w:rsidRPr="00931BCF">
        <w:rPr>
          <w:lang w:val="en-GB"/>
        </w:rPr>
        <w:t xml:space="preserve">trade </w:t>
      </w:r>
      <w:r w:rsidR="00A964F7">
        <w:rPr>
          <w:lang w:val="en-GB"/>
        </w:rPr>
        <w:t>association</w:t>
      </w:r>
      <w:r w:rsidR="00023D95" w:rsidRPr="00931BCF">
        <w:rPr>
          <w:lang w:val="en-GB"/>
        </w:rPr>
        <w:t xml:space="preserve"> </w:t>
      </w:r>
      <w:r w:rsidR="00CE0972" w:rsidRPr="00931BCF">
        <w:rPr>
          <w:lang w:val="en-GB"/>
        </w:rPr>
        <w:t>VDW (</w:t>
      </w:r>
      <w:r w:rsidR="00AB7077" w:rsidRPr="00931BCF">
        <w:rPr>
          <w:lang w:val="en-GB"/>
        </w:rPr>
        <w:t>German Machine Tool Builders’ Association</w:t>
      </w:r>
      <w:r w:rsidR="00E35C90" w:rsidRPr="00931BCF">
        <w:rPr>
          <w:lang w:val="en-GB"/>
        </w:rPr>
        <w:t xml:space="preserve">) in Frankfurt am Main. </w:t>
      </w:r>
      <w:r w:rsidR="00023D95" w:rsidRPr="00931BCF">
        <w:rPr>
          <w:lang w:val="en-GB"/>
        </w:rPr>
        <w:t>Most recently, following a strong first half of the year,</w:t>
      </w:r>
      <w:r w:rsidR="009D091A" w:rsidRPr="00931BCF">
        <w:rPr>
          <w:lang w:val="en-GB"/>
        </w:rPr>
        <w:t xml:space="preserve"> domestic orders took a downturn </w:t>
      </w:r>
      <w:r w:rsidR="00E35C90" w:rsidRPr="00931BCF">
        <w:rPr>
          <w:lang w:val="en-GB"/>
        </w:rPr>
        <w:t>i</w:t>
      </w:r>
      <w:r w:rsidR="00023D95" w:rsidRPr="00931BCF">
        <w:rPr>
          <w:lang w:val="en-GB"/>
        </w:rPr>
        <w:t>n the year’s third quarter</w:t>
      </w:r>
      <w:r w:rsidR="00E35C90" w:rsidRPr="00931BCF">
        <w:rPr>
          <w:lang w:val="en-GB"/>
        </w:rPr>
        <w:t xml:space="preserve">. </w:t>
      </w:r>
      <w:r w:rsidR="00023D95" w:rsidRPr="00931BCF">
        <w:rPr>
          <w:lang w:val="en-GB"/>
        </w:rPr>
        <w:t>Growing uncertainty on how the global economy will develop</w:t>
      </w:r>
      <w:r w:rsidR="009D091A" w:rsidRPr="00931BCF">
        <w:rPr>
          <w:lang w:val="en-GB"/>
        </w:rPr>
        <w:t xml:space="preserve"> is downgrading the propensity to invest among German customers, a situation exacerbated by the crisis in the Ukraine, the dormant state of business with Russia, and the cautious development in China</w:t>
      </w:r>
      <w:r w:rsidR="00E35C90" w:rsidRPr="00931BCF">
        <w:rPr>
          <w:lang w:val="en-GB"/>
        </w:rPr>
        <w:t xml:space="preserve">. </w:t>
      </w:r>
    </w:p>
    <w:p w:rsidR="00C46238" w:rsidRPr="00931BCF" w:rsidRDefault="00C46238" w:rsidP="00410B7F">
      <w:pPr>
        <w:tabs>
          <w:tab w:val="left" w:pos="7654"/>
        </w:tabs>
        <w:spacing w:line="360" w:lineRule="auto"/>
        <w:ind w:right="-1"/>
        <w:rPr>
          <w:lang w:val="en-GB"/>
        </w:rPr>
      </w:pPr>
    </w:p>
    <w:p w:rsidR="00FA64BA" w:rsidRPr="00931BCF" w:rsidRDefault="009D091A" w:rsidP="00410B7F">
      <w:pPr>
        <w:tabs>
          <w:tab w:val="left" w:pos="7654"/>
        </w:tabs>
        <w:spacing w:line="360" w:lineRule="auto"/>
        <w:ind w:right="-1"/>
        <w:rPr>
          <w:lang w:val="en-GB"/>
        </w:rPr>
      </w:pPr>
      <w:r w:rsidRPr="00931BCF">
        <w:rPr>
          <w:lang w:val="en-GB"/>
        </w:rPr>
        <w:t>This is also showing up in order levels from abroad. Although the smoothed curve, a</w:t>
      </w:r>
      <w:r w:rsidR="00931BCF">
        <w:rPr>
          <w:lang w:val="en-GB"/>
        </w:rPr>
        <w:t>djusted for seasonal effects, h</w:t>
      </w:r>
      <w:r w:rsidRPr="00931BCF">
        <w:rPr>
          <w:lang w:val="en-GB"/>
        </w:rPr>
        <w:t xml:space="preserve">as for </w:t>
      </w:r>
      <w:r w:rsidR="003603B8" w:rsidRPr="00931BCF">
        <w:rPr>
          <w:lang w:val="en-GB"/>
        </w:rPr>
        <w:t>some months now been pointing up</w:t>
      </w:r>
      <w:r w:rsidRPr="00931BCF">
        <w:rPr>
          <w:lang w:val="en-GB"/>
        </w:rPr>
        <w:t>w</w:t>
      </w:r>
      <w:r w:rsidR="003603B8" w:rsidRPr="00931BCF">
        <w:rPr>
          <w:lang w:val="en-GB"/>
        </w:rPr>
        <w:t>ards,</w:t>
      </w:r>
      <w:r w:rsidRPr="00931BCF">
        <w:rPr>
          <w:lang w:val="en-GB"/>
        </w:rPr>
        <w:t xml:space="preserve"> the anticipated vigorous upturn has not yet materialised</w:t>
      </w:r>
      <w:r w:rsidR="008E7434">
        <w:rPr>
          <w:lang w:val="en-GB"/>
        </w:rPr>
        <w:t>.</w:t>
      </w:r>
      <w:r w:rsidR="00C82224">
        <w:rPr>
          <w:lang w:val="en-GB"/>
        </w:rPr>
        <w:t xml:space="preserve"> </w:t>
      </w:r>
      <w:r w:rsidR="003603B8" w:rsidRPr="00931BCF">
        <w:rPr>
          <w:lang w:val="en-GB"/>
        </w:rPr>
        <w:t xml:space="preserve">This is </w:t>
      </w:r>
      <w:r w:rsidR="003603B8" w:rsidRPr="00931BCF">
        <w:rPr>
          <w:lang w:val="en-GB"/>
        </w:rPr>
        <w:lastRenderedPageBreak/>
        <w:t xml:space="preserve">being mirrored </w:t>
      </w:r>
      <w:r w:rsidR="00207679" w:rsidRPr="00931BCF">
        <w:rPr>
          <w:lang w:val="en-GB"/>
        </w:rPr>
        <w:t>in the ups and downs of the month</w:t>
      </w:r>
      <w:r w:rsidR="00640772" w:rsidRPr="00931BCF">
        <w:rPr>
          <w:lang w:val="en-GB"/>
        </w:rPr>
        <w:t>ly fi</w:t>
      </w:r>
      <w:r w:rsidR="00207679" w:rsidRPr="00931BCF">
        <w:rPr>
          <w:lang w:val="en-GB"/>
        </w:rPr>
        <w:t>gures</w:t>
      </w:r>
      <w:r w:rsidR="00484E66" w:rsidRPr="00931BCF">
        <w:rPr>
          <w:lang w:val="en-GB"/>
        </w:rPr>
        <w:t xml:space="preserve">. </w:t>
      </w:r>
      <w:r w:rsidR="003603B8" w:rsidRPr="00931BCF">
        <w:rPr>
          <w:lang w:val="en-GB"/>
        </w:rPr>
        <w:t>The</w:t>
      </w:r>
      <w:r w:rsidR="00640772" w:rsidRPr="00931BCF">
        <w:rPr>
          <w:lang w:val="en-GB"/>
        </w:rPr>
        <w:t>r</w:t>
      </w:r>
      <w:r w:rsidR="003603B8" w:rsidRPr="00931BCF">
        <w:rPr>
          <w:lang w:val="en-GB"/>
        </w:rPr>
        <w:t>e was surprising encouragement from the euro nations</w:t>
      </w:r>
      <w:r w:rsidR="00C46238" w:rsidRPr="00931BCF">
        <w:rPr>
          <w:lang w:val="en-GB"/>
        </w:rPr>
        <w:t>. H</w:t>
      </w:r>
      <w:r w:rsidR="003603B8" w:rsidRPr="00931BCF">
        <w:rPr>
          <w:lang w:val="en-GB"/>
        </w:rPr>
        <w:t>ere, orders have been</w:t>
      </w:r>
      <w:r w:rsidRPr="00931BCF">
        <w:rPr>
          <w:lang w:val="en-GB"/>
        </w:rPr>
        <w:t xml:space="preserve"> rising</w:t>
      </w:r>
      <w:r w:rsidR="00945CBD">
        <w:rPr>
          <w:lang w:val="en-GB"/>
        </w:rPr>
        <w:t xml:space="preserve"> </w:t>
      </w:r>
      <w:r w:rsidRPr="00931BCF">
        <w:rPr>
          <w:lang w:val="en-GB"/>
        </w:rPr>
        <w:t>for a</w:t>
      </w:r>
      <w:r w:rsidR="00672F4F" w:rsidRPr="00931BCF">
        <w:rPr>
          <w:lang w:val="en-GB"/>
        </w:rPr>
        <w:t xml:space="preserve"> g</w:t>
      </w:r>
      <w:r w:rsidR="003603B8" w:rsidRPr="00931BCF">
        <w:rPr>
          <w:lang w:val="en-GB"/>
        </w:rPr>
        <w:t>ood four mo</w:t>
      </w:r>
      <w:r w:rsidRPr="00931BCF">
        <w:rPr>
          <w:lang w:val="en-GB"/>
        </w:rPr>
        <w:t xml:space="preserve">nths </w:t>
      </w:r>
      <w:r w:rsidR="003603B8" w:rsidRPr="00931BCF">
        <w:rPr>
          <w:lang w:val="en-GB"/>
        </w:rPr>
        <w:t xml:space="preserve">and most recently, in the year’s third quarter, </w:t>
      </w:r>
      <w:r w:rsidR="00945CBD">
        <w:rPr>
          <w:lang w:val="en-GB"/>
        </w:rPr>
        <w:t>increased</w:t>
      </w:r>
      <w:r w:rsidR="003603B8" w:rsidRPr="00931BCF">
        <w:rPr>
          <w:lang w:val="en-GB"/>
        </w:rPr>
        <w:t xml:space="preserve"> by </w:t>
      </w:r>
      <w:r w:rsidR="00C46238" w:rsidRPr="00931BCF">
        <w:rPr>
          <w:lang w:val="en-GB"/>
        </w:rPr>
        <w:t xml:space="preserve">12 </w:t>
      </w:r>
      <w:r w:rsidRPr="00931BCF">
        <w:rPr>
          <w:lang w:val="en-GB"/>
        </w:rPr>
        <w:t>per c</w:t>
      </w:r>
      <w:r w:rsidR="009E5623">
        <w:rPr>
          <w:lang w:val="en-GB"/>
        </w:rPr>
        <w:t>ent</w:t>
      </w:r>
      <w:r w:rsidR="00C46238" w:rsidRPr="00931BCF">
        <w:rPr>
          <w:lang w:val="en-GB"/>
        </w:rPr>
        <w:t xml:space="preserve">. </w:t>
      </w:r>
      <w:r w:rsidRPr="00931BCF">
        <w:rPr>
          <w:lang w:val="en-GB"/>
        </w:rPr>
        <w:t>The nations of Eastern Europe, in particular,</w:t>
      </w:r>
      <w:r w:rsidR="00C82224" w:rsidRPr="00C82224">
        <w:rPr>
          <w:color w:val="FF0000"/>
          <w:lang w:val="en-GB"/>
        </w:rPr>
        <w:t xml:space="preserve"> </w:t>
      </w:r>
      <w:r w:rsidRPr="00931BCF">
        <w:rPr>
          <w:lang w:val="en-GB"/>
        </w:rPr>
        <w:t xml:space="preserve">specifically </w:t>
      </w:r>
      <w:r w:rsidR="00C46238" w:rsidRPr="00931BCF">
        <w:rPr>
          <w:lang w:val="en-GB"/>
        </w:rPr>
        <w:t>Pol</w:t>
      </w:r>
      <w:r w:rsidRPr="00931BCF">
        <w:rPr>
          <w:lang w:val="en-GB"/>
        </w:rPr>
        <w:t>and</w:t>
      </w:r>
      <w:r w:rsidR="00C46238" w:rsidRPr="00931BCF">
        <w:rPr>
          <w:lang w:val="en-GB"/>
        </w:rPr>
        <w:t xml:space="preserve">, </w:t>
      </w:r>
      <w:r w:rsidRPr="00931BCF">
        <w:rPr>
          <w:lang w:val="en-GB"/>
        </w:rPr>
        <w:t>Hungary and Czechia, are reporting excellent growt</w:t>
      </w:r>
      <w:r w:rsidR="003603B8" w:rsidRPr="00931BCF">
        <w:rPr>
          <w:lang w:val="en-GB"/>
        </w:rPr>
        <w:t>h rat</w:t>
      </w:r>
      <w:r w:rsidRPr="00931BCF">
        <w:rPr>
          <w:lang w:val="en-GB"/>
        </w:rPr>
        <w:t>es</w:t>
      </w:r>
      <w:r w:rsidR="00C46238" w:rsidRPr="00931BCF">
        <w:rPr>
          <w:lang w:val="en-GB"/>
        </w:rPr>
        <w:t xml:space="preserve">. </w:t>
      </w:r>
    </w:p>
    <w:p w:rsidR="00787783" w:rsidRPr="00931BCF" w:rsidRDefault="00787783" w:rsidP="00410B7F">
      <w:pPr>
        <w:tabs>
          <w:tab w:val="left" w:pos="7654"/>
        </w:tabs>
        <w:spacing w:line="360" w:lineRule="auto"/>
        <w:ind w:right="-1"/>
        <w:rPr>
          <w:lang w:val="en-GB"/>
        </w:rPr>
      </w:pPr>
    </w:p>
    <w:p w:rsidR="00FA64BA" w:rsidRPr="00931BCF" w:rsidRDefault="003603B8" w:rsidP="00410B7F">
      <w:pPr>
        <w:tabs>
          <w:tab w:val="left" w:pos="7654"/>
        </w:tabs>
        <w:spacing w:line="360" w:lineRule="auto"/>
        <w:ind w:right="-1"/>
        <w:rPr>
          <w:lang w:val="en-GB"/>
        </w:rPr>
      </w:pPr>
      <w:r w:rsidRPr="00931BCF">
        <w:rPr>
          <w:lang w:val="en-GB"/>
        </w:rPr>
        <w:t xml:space="preserve">A look at the technologies </w:t>
      </w:r>
      <w:r w:rsidR="00640772" w:rsidRPr="00931BCF">
        <w:rPr>
          <w:lang w:val="en-GB"/>
        </w:rPr>
        <w:t>invo</w:t>
      </w:r>
      <w:r w:rsidR="00CA3EAF" w:rsidRPr="00931BCF">
        <w:rPr>
          <w:lang w:val="en-GB"/>
        </w:rPr>
        <w:t xml:space="preserve">lved </w:t>
      </w:r>
      <w:r w:rsidRPr="00931BCF">
        <w:rPr>
          <w:lang w:val="en-GB"/>
        </w:rPr>
        <w:t>reveals that project business</w:t>
      </w:r>
      <w:r w:rsidR="00207679" w:rsidRPr="00931BCF">
        <w:rPr>
          <w:lang w:val="en-GB"/>
        </w:rPr>
        <w:t xml:space="preserve"> for forming technology</w:t>
      </w:r>
      <w:r w:rsidRPr="00931BCF">
        <w:rPr>
          <w:lang w:val="en-GB"/>
        </w:rPr>
        <w:t xml:space="preserve">, </w:t>
      </w:r>
      <w:r w:rsidR="00945CBD">
        <w:rPr>
          <w:lang w:val="en-GB"/>
        </w:rPr>
        <w:t>especially,</w:t>
      </w:r>
      <w:r w:rsidR="00CA3EAF" w:rsidRPr="00931BCF">
        <w:rPr>
          <w:lang w:val="en-GB"/>
        </w:rPr>
        <w:t xml:space="preserve"> is decreasing</w:t>
      </w:r>
      <w:r w:rsidR="005E3789" w:rsidRPr="00931BCF">
        <w:rPr>
          <w:lang w:val="en-GB"/>
        </w:rPr>
        <w:t xml:space="preserve">, </w:t>
      </w:r>
      <w:r w:rsidR="00CA3EAF" w:rsidRPr="00931BCF">
        <w:rPr>
          <w:lang w:val="en-GB"/>
        </w:rPr>
        <w:t>due to a weak mo</w:t>
      </w:r>
      <w:r w:rsidR="005B0AE7" w:rsidRPr="00931BCF">
        <w:rPr>
          <w:lang w:val="en-GB"/>
        </w:rPr>
        <w:t xml:space="preserve">nth in </w:t>
      </w:r>
      <w:r w:rsidR="00787783" w:rsidRPr="00931BCF">
        <w:rPr>
          <w:lang w:val="en-GB"/>
        </w:rPr>
        <w:t>Sep</w:t>
      </w:r>
      <w:r w:rsidR="005E3789" w:rsidRPr="00931BCF">
        <w:rPr>
          <w:lang w:val="en-GB"/>
        </w:rPr>
        <w:t>tember</w:t>
      </w:r>
      <w:r w:rsidR="00787783" w:rsidRPr="00931BCF">
        <w:rPr>
          <w:lang w:val="en-GB"/>
        </w:rPr>
        <w:t>.</w:t>
      </w:r>
      <w:r w:rsidR="00E830ED" w:rsidRPr="00931BCF">
        <w:rPr>
          <w:lang w:val="en-GB"/>
        </w:rPr>
        <w:t xml:space="preserve"> </w:t>
      </w:r>
      <w:r w:rsidR="00EE04B2" w:rsidRPr="00931BCF">
        <w:rPr>
          <w:lang w:val="en-GB"/>
        </w:rPr>
        <w:t>As</w:t>
      </w:r>
      <w:r w:rsidR="009D091A" w:rsidRPr="00931BCF">
        <w:rPr>
          <w:lang w:val="en-GB"/>
        </w:rPr>
        <w:t xml:space="preserve"> a gen</w:t>
      </w:r>
      <w:r w:rsidR="00EE04B2" w:rsidRPr="00931BCF">
        <w:rPr>
          <w:lang w:val="en-GB"/>
        </w:rPr>
        <w:t>e</w:t>
      </w:r>
      <w:r w:rsidR="009D091A" w:rsidRPr="00931BCF">
        <w:rPr>
          <w:lang w:val="en-GB"/>
        </w:rPr>
        <w:t>ral principle, de</w:t>
      </w:r>
      <w:r w:rsidR="00EE04B2" w:rsidRPr="00931BCF">
        <w:rPr>
          <w:lang w:val="en-GB"/>
        </w:rPr>
        <w:t xml:space="preserve">mand in this </w:t>
      </w:r>
      <w:r w:rsidR="009D091A" w:rsidRPr="00931BCF">
        <w:rPr>
          <w:lang w:val="en-GB"/>
        </w:rPr>
        <w:t>s</w:t>
      </w:r>
      <w:r w:rsidR="00EE04B2" w:rsidRPr="00931BCF">
        <w:rPr>
          <w:lang w:val="en-GB"/>
        </w:rPr>
        <w:t>e</w:t>
      </w:r>
      <w:r w:rsidR="009D091A" w:rsidRPr="00931BCF">
        <w:rPr>
          <w:lang w:val="en-GB"/>
        </w:rPr>
        <w:t>gment is ch</w:t>
      </w:r>
      <w:r w:rsidR="00EE04B2" w:rsidRPr="00931BCF">
        <w:rPr>
          <w:lang w:val="en-GB"/>
        </w:rPr>
        <w:t>a</w:t>
      </w:r>
      <w:r w:rsidR="009D091A" w:rsidRPr="00931BCF">
        <w:rPr>
          <w:lang w:val="en-GB"/>
        </w:rPr>
        <w:t>r</w:t>
      </w:r>
      <w:r w:rsidR="00EE04B2" w:rsidRPr="00931BCF">
        <w:rPr>
          <w:lang w:val="en-GB"/>
        </w:rPr>
        <w:t>a</w:t>
      </w:r>
      <w:r w:rsidR="009D091A" w:rsidRPr="00931BCF">
        <w:rPr>
          <w:lang w:val="en-GB"/>
        </w:rPr>
        <w:t xml:space="preserve">cterised by </w:t>
      </w:r>
      <w:r w:rsidR="00EE04B2" w:rsidRPr="00931BCF">
        <w:rPr>
          <w:lang w:val="en-GB"/>
        </w:rPr>
        <w:t>mark</w:t>
      </w:r>
      <w:r w:rsidR="005B0AE7" w:rsidRPr="00931BCF">
        <w:rPr>
          <w:lang w:val="en-GB"/>
        </w:rPr>
        <w:t>e</w:t>
      </w:r>
      <w:r w:rsidR="00EE04B2" w:rsidRPr="00931BCF">
        <w:rPr>
          <w:lang w:val="en-GB"/>
        </w:rPr>
        <w:t>d cycles, trigger</w:t>
      </w:r>
      <w:r w:rsidR="00207679" w:rsidRPr="00931BCF">
        <w:rPr>
          <w:lang w:val="en-GB"/>
        </w:rPr>
        <w:t>ed by the procurement behaviour</w:t>
      </w:r>
      <w:r w:rsidR="00EE04B2" w:rsidRPr="00931BCF">
        <w:rPr>
          <w:lang w:val="en-GB"/>
        </w:rPr>
        <w:t>s of the biggest customer grouping</w:t>
      </w:r>
      <w:r w:rsidR="00207679" w:rsidRPr="00931BCF">
        <w:rPr>
          <w:lang w:val="en-GB"/>
        </w:rPr>
        <w:t>,</w:t>
      </w:r>
      <w:r w:rsidR="00EE04B2" w:rsidRPr="00931BCF">
        <w:rPr>
          <w:lang w:val="en-GB"/>
        </w:rPr>
        <w:t xml:space="preserve"> the automotive industry</w:t>
      </w:r>
      <w:r w:rsidR="00787783" w:rsidRPr="00931BCF">
        <w:rPr>
          <w:lang w:val="en-GB"/>
        </w:rPr>
        <w:t>.</w:t>
      </w:r>
      <w:r w:rsidR="00E830ED" w:rsidRPr="00931BCF">
        <w:rPr>
          <w:lang w:val="en-GB"/>
        </w:rPr>
        <w:t xml:space="preserve"> </w:t>
      </w:r>
      <w:r w:rsidR="00207679" w:rsidRPr="00931BCF">
        <w:rPr>
          <w:lang w:val="en-GB"/>
        </w:rPr>
        <w:t xml:space="preserve">Forming technology accounts for </w:t>
      </w:r>
      <w:r w:rsidR="00CF0684" w:rsidRPr="00931BCF">
        <w:rPr>
          <w:lang w:val="en-GB"/>
        </w:rPr>
        <w:t xml:space="preserve">25 </w:t>
      </w:r>
      <w:r w:rsidRPr="00931BCF">
        <w:rPr>
          <w:lang w:val="en-GB"/>
        </w:rPr>
        <w:t>to</w:t>
      </w:r>
      <w:r w:rsidR="00CF0684" w:rsidRPr="00931BCF">
        <w:rPr>
          <w:lang w:val="en-GB"/>
        </w:rPr>
        <w:t xml:space="preserve"> </w:t>
      </w:r>
      <w:r w:rsidR="00FA64BA" w:rsidRPr="00931BCF">
        <w:rPr>
          <w:lang w:val="en-GB"/>
        </w:rPr>
        <w:t xml:space="preserve">30 </w:t>
      </w:r>
      <w:r w:rsidRPr="00931BCF">
        <w:rPr>
          <w:lang w:val="en-GB"/>
        </w:rPr>
        <w:t>per c</w:t>
      </w:r>
      <w:r w:rsidR="00FA64BA" w:rsidRPr="00931BCF">
        <w:rPr>
          <w:lang w:val="en-GB"/>
        </w:rPr>
        <w:t xml:space="preserve">ent </w:t>
      </w:r>
      <w:r w:rsidR="00207679" w:rsidRPr="00931BCF">
        <w:rPr>
          <w:lang w:val="en-GB"/>
        </w:rPr>
        <w:t>of</w:t>
      </w:r>
      <w:r w:rsidR="00C46238" w:rsidRPr="00931BCF">
        <w:rPr>
          <w:lang w:val="en-GB"/>
        </w:rPr>
        <w:t xml:space="preserve"> </w:t>
      </w:r>
      <w:r w:rsidRPr="00931BCF">
        <w:rPr>
          <w:lang w:val="en-GB"/>
        </w:rPr>
        <w:t>total produc</w:t>
      </w:r>
      <w:r w:rsidR="00207679" w:rsidRPr="00931BCF">
        <w:rPr>
          <w:lang w:val="en-GB"/>
        </w:rPr>
        <w:t>tio</w:t>
      </w:r>
      <w:r w:rsidRPr="00931BCF">
        <w:rPr>
          <w:lang w:val="en-GB"/>
        </w:rPr>
        <w:t>n output</w:t>
      </w:r>
      <w:r w:rsidR="00FA64BA" w:rsidRPr="00931BCF">
        <w:rPr>
          <w:lang w:val="en-GB"/>
        </w:rPr>
        <w:t xml:space="preserve">. </w:t>
      </w:r>
    </w:p>
    <w:p w:rsidR="00AC372C" w:rsidRPr="00931BCF" w:rsidRDefault="00AC372C" w:rsidP="00410B7F">
      <w:pPr>
        <w:tabs>
          <w:tab w:val="left" w:pos="7654"/>
        </w:tabs>
        <w:spacing w:line="360" w:lineRule="auto"/>
        <w:ind w:right="-1"/>
        <w:rPr>
          <w:lang w:val="en-GB"/>
        </w:rPr>
      </w:pPr>
    </w:p>
    <w:p w:rsidR="00C46238" w:rsidRPr="00931BCF" w:rsidRDefault="00207679" w:rsidP="002B4594">
      <w:pPr>
        <w:spacing w:line="360" w:lineRule="auto"/>
        <w:ind w:right="283"/>
        <w:rPr>
          <w:lang w:val="en-GB"/>
        </w:rPr>
      </w:pPr>
      <w:r w:rsidRPr="00931BCF">
        <w:rPr>
          <w:lang w:val="en-GB"/>
        </w:rPr>
        <w:t xml:space="preserve">Turnover </w:t>
      </w:r>
      <w:r w:rsidR="00FA64BA" w:rsidRPr="00931BCF">
        <w:rPr>
          <w:lang w:val="en-GB"/>
        </w:rPr>
        <w:t xml:space="preserve">in </w:t>
      </w:r>
      <w:r w:rsidR="003603B8" w:rsidRPr="00931BCF">
        <w:rPr>
          <w:lang w:val="en-GB"/>
        </w:rPr>
        <w:t xml:space="preserve">the year’s first three quarters </w:t>
      </w:r>
      <w:r w:rsidR="00945CBD">
        <w:rPr>
          <w:lang w:val="en-GB"/>
        </w:rPr>
        <w:t xml:space="preserve">finished </w:t>
      </w:r>
      <w:r w:rsidRPr="00931BCF">
        <w:rPr>
          <w:lang w:val="en-GB"/>
        </w:rPr>
        <w:t xml:space="preserve">at </w:t>
      </w:r>
      <w:r w:rsidR="00FA64BA" w:rsidRPr="00931BCF">
        <w:rPr>
          <w:lang w:val="en-GB"/>
        </w:rPr>
        <w:t xml:space="preserve">minus 6 </w:t>
      </w:r>
      <w:r w:rsidR="00174634" w:rsidRPr="00931BCF">
        <w:rPr>
          <w:lang w:val="en-GB"/>
        </w:rPr>
        <w:t>per cent</w:t>
      </w:r>
      <w:r w:rsidR="00C63959" w:rsidRPr="00931BCF">
        <w:rPr>
          <w:lang w:val="en-GB"/>
        </w:rPr>
        <w:t>. “</w:t>
      </w:r>
      <w:r w:rsidR="003603B8" w:rsidRPr="00931BCF">
        <w:rPr>
          <w:lang w:val="en-GB"/>
        </w:rPr>
        <w:t>Agai</w:t>
      </w:r>
      <w:r w:rsidR="00C63959" w:rsidRPr="00931BCF">
        <w:rPr>
          <w:lang w:val="en-GB"/>
        </w:rPr>
        <w:t>nst this background, and given the we</w:t>
      </w:r>
      <w:r w:rsidR="003603B8" w:rsidRPr="00931BCF">
        <w:rPr>
          <w:lang w:val="en-GB"/>
        </w:rPr>
        <w:t xml:space="preserve">ak trend in </w:t>
      </w:r>
      <w:r w:rsidR="00C63959" w:rsidRPr="00931BCF">
        <w:rPr>
          <w:lang w:val="en-GB"/>
        </w:rPr>
        <w:t>order bookings</w:t>
      </w:r>
      <w:r w:rsidR="003603B8" w:rsidRPr="00931BCF">
        <w:rPr>
          <w:lang w:val="en-GB"/>
        </w:rPr>
        <w:t xml:space="preserve">, we </w:t>
      </w:r>
      <w:r w:rsidRPr="00931BCF">
        <w:rPr>
          <w:lang w:val="en-GB"/>
        </w:rPr>
        <w:t xml:space="preserve">do </w:t>
      </w:r>
      <w:r w:rsidR="003603B8" w:rsidRPr="00931BCF">
        <w:rPr>
          <w:lang w:val="en-GB"/>
        </w:rPr>
        <w:t xml:space="preserve">have to downsize </w:t>
      </w:r>
      <w:r w:rsidRPr="00931BCF">
        <w:rPr>
          <w:lang w:val="en-GB"/>
        </w:rPr>
        <w:t>our pr</w:t>
      </w:r>
      <w:r w:rsidR="00E36736">
        <w:rPr>
          <w:lang w:val="en-GB"/>
        </w:rPr>
        <w:t>oduction output forecast for 20</w:t>
      </w:r>
      <w:r w:rsidR="00707AE9">
        <w:rPr>
          <w:lang w:val="en-GB"/>
        </w:rPr>
        <w:t>14 of</w:t>
      </w:r>
      <w:r w:rsidRPr="00931BCF">
        <w:rPr>
          <w:lang w:val="en-GB"/>
        </w:rPr>
        <w:t xml:space="preserve"> 3 per cent growth, a figure that </w:t>
      </w:r>
      <w:r w:rsidR="002B29B1" w:rsidRPr="00931BCF">
        <w:rPr>
          <w:lang w:val="en-GB"/>
        </w:rPr>
        <w:t>in the</w:t>
      </w:r>
      <w:r w:rsidRPr="00931BCF">
        <w:rPr>
          <w:lang w:val="en-GB"/>
        </w:rPr>
        <w:t xml:space="preserve"> year’s</w:t>
      </w:r>
      <w:r w:rsidR="002B29B1" w:rsidRPr="00931BCF">
        <w:rPr>
          <w:lang w:val="en-GB"/>
        </w:rPr>
        <w:t xml:space="preserve"> first half wa</w:t>
      </w:r>
      <w:r w:rsidR="00C63959" w:rsidRPr="00931BCF">
        <w:rPr>
          <w:lang w:val="en-GB"/>
        </w:rPr>
        <w:t>s still a real</w:t>
      </w:r>
      <w:r w:rsidR="002B29B1" w:rsidRPr="00931BCF">
        <w:rPr>
          <w:lang w:val="en-GB"/>
        </w:rPr>
        <w:t>istic one</w:t>
      </w:r>
      <w:r w:rsidRPr="00931BCF">
        <w:rPr>
          <w:lang w:val="en-GB"/>
        </w:rPr>
        <w:t>,”</w:t>
      </w:r>
      <w:r w:rsidR="009D091A" w:rsidRPr="00931BCF">
        <w:rPr>
          <w:lang w:val="en-GB"/>
        </w:rPr>
        <w:t xml:space="preserve"> says</w:t>
      </w:r>
      <w:r w:rsidR="00FA64BA" w:rsidRPr="00931BCF">
        <w:rPr>
          <w:lang w:val="en-GB"/>
        </w:rPr>
        <w:t xml:space="preserve"> </w:t>
      </w:r>
      <w:r w:rsidR="005709CD" w:rsidRPr="00931BCF">
        <w:rPr>
          <w:lang w:val="en-GB"/>
        </w:rPr>
        <w:t xml:space="preserve">the </w:t>
      </w:r>
      <w:r w:rsidR="00FA64BA" w:rsidRPr="00931BCF">
        <w:rPr>
          <w:lang w:val="en-GB"/>
        </w:rPr>
        <w:t>VDW</w:t>
      </w:r>
      <w:r w:rsidR="005709CD" w:rsidRPr="00931BCF">
        <w:rPr>
          <w:lang w:val="en-GB"/>
        </w:rPr>
        <w:t>’s Executive Di</w:t>
      </w:r>
      <w:r w:rsidRPr="00931BCF">
        <w:rPr>
          <w:lang w:val="en-GB"/>
        </w:rPr>
        <w:t>rect</w:t>
      </w:r>
      <w:r w:rsidR="005709CD" w:rsidRPr="00931BCF">
        <w:rPr>
          <w:lang w:val="en-GB"/>
        </w:rPr>
        <w:t xml:space="preserve">or </w:t>
      </w:r>
      <w:r w:rsidR="00FA64BA" w:rsidRPr="00931BCF">
        <w:rPr>
          <w:lang w:val="en-GB"/>
        </w:rPr>
        <w:t xml:space="preserve">Wilfried Schäfer. </w:t>
      </w:r>
      <w:r w:rsidR="009D091A" w:rsidRPr="00931BCF">
        <w:rPr>
          <w:lang w:val="en-GB"/>
        </w:rPr>
        <w:t>The</w:t>
      </w:r>
      <w:r w:rsidR="00C46238" w:rsidRPr="00931BCF">
        <w:rPr>
          <w:lang w:val="en-GB"/>
        </w:rPr>
        <w:t xml:space="preserve"> VDW </w:t>
      </w:r>
      <w:r w:rsidR="003603B8" w:rsidRPr="00931BCF">
        <w:rPr>
          <w:lang w:val="en-GB"/>
        </w:rPr>
        <w:t>is now pred</w:t>
      </w:r>
      <w:r w:rsidR="005709CD" w:rsidRPr="00931BCF">
        <w:rPr>
          <w:lang w:val="en-GB"/>
        </w:rPr>
        <w:t>ict</w:t>
      </w:r>
      <w:r w:rsidR="00155D0D">
        <w:rPr>
          <w:lang w:val="en-GB"/>
        </w:rPr>
        <w:t xml:space="preserve">ing </w:t>
      </w:r>
      <w:proofErr w:type="gramStart"/>
      <w:r w:rsidR="00155D0D">
        <w:rPr>
          <w:lang w:val="en-GB"/>
        </w:rPr>
        <w:t>an</w:t>
      </w:r>
      <w:proofErr w:type="gramEnd"/>
      <w:r w:rsidR="00155D0D">
        <w:rPr>
          <w:lang w:val="en-GB"/>
        </w:rPr>
        <w:t xml:space="preserve"> </w:t>
      </w:r>
      <w:r w:rsidR="00945CBD">
        <w:rPr>
          <w:lang w:val="en-GB"/>
        </w:rPr>
        <w:t xml:space="preserve">roughly </w:t>
      </w:r>
      <w:r w:rsidR="00155D0D">
        <w:rPr>
          <w:lang w:val="en-GB"/>
        </w:rPr>
        <w:t>unchanged total</w:t>
      </w:r>
      <w:r w:rsidR="00672F4F" w:rsidRPr="00931BCF">
        <w:rPr>
          <w:lang w:val="en-GB"/>
        </w:rPr>
        <w:t xml:space="preserve"> production output fo</w:t>
      </w:r>
      <w:r w:rsidR="00C46238" w:rsidRPr="00931BCF">
        <w:rPr>
          <w:lang w:val="en-GB"/>
        </w:rPr>
        <w:t>r 2014.</w:t>
      </w:r>
      <w:r w:rsidR="003603B8" w:rsidRPr="00931BCF">
        <w:rPr>
          <w:lang w:val="en-GB"/>
        </w:rPr>
        <w:t xml:space="preserve"> </w:t>
      </w:r>
      <w:r w:rsidR="005709CD" w:rsidRPr="00931BCF">
        <w:rPr>
          <w:lang w:val="en-GB"/>
        </w:rPr>
        <w:t>This mean</w:t>
      </w:r>
      <w:r w:rsidR="00C63959" w:rsidRPr="00931BCF">
        <w:rPr>
          <w:lang w:val="en-GB"/>
        </w:rPr>
        <w:t xml:space="preserve">s the result </w:t>
      </w:r>
      <w:r w:rsidRPr="00931BCF">
        <w:rPr>
          <w:lang w:val="en-GB"/>
        </w:rPr>
        <w:t>w</w:t>
      </w:r>
      <w:r w:rsidR="00945CBD">
        <w:rPr>
          <w:lang w:val="en-GB"/>
        </w:rPr>
        <w:t xml:space="preserve">ould </w:t>
      </w:r>
      <w:r w:rsidRPr="00931BCF">
        <w:rPr>
          <w:lang w:val="en-GB"/>
        </w:rPr>
        <w:t xml:space="preserve">continue to lie at the preceding year’s high level of </w:t>
      </w:r>
      <w:r w:rsidR="00B12241">
        <w:rPr>
          <w:lang w:val="en-GB"/>
        </w:rPr>
        <w:t>14.</w:t>
      </w:r>
      <w:r w:rsidR="009E2ABF" w:rsidRPr="00931BCF">
        <w:rPr>
          <w:lang w:val="en-GB"/>
        </w:rPr>
        <w:t xml:space="preserve">6 </w:t>
      </w:r>
      <w:r w:rsidR="009D091A" w:rsidRPr="00931BCF">
        <w:rPr>
          <w:lang w:val="en-GB"/>
        </w:rPr>
        <w:t>billion euros</w:t>
      </w:r>
      <w:r w:rsidR="009E2ABF" w:rsidRPr="00931BCF">
        <w:rPr>
          <w:lang w:val="en-GB"/>
        </w:rPr>
        <w:t>.</w:t>
      </w:r>
    </w:p>
    <w:p w:rsidR="00A242BB" w:rsidRPr="00252FA2" w:rsidRDefault="00A242BB" w:rsidP="00A242BB">
      <w:pPr>
        <w:spacing w:line="360" w:lineRule="auto"/>
        <w:ind w:right="283"/>
        <w:rPr>
          <w:lang w:val="en-US"/>
        </w:rPr>
      </w:pPr>
    </w:p>
    <w:p w:rsidR="00A242BB" w:rsidRPr="00710C1E" w:rsidRDefault="00A242BB" w:rsidP="00A242BB">
      <w:pPr>
        <w:pStyle w:val="Textkrper2"/>
        <w:tabs>
          <w:tab w:val="left" w:pos="7654"/>
        </w:tabs>
        <w:ind w:right="-1"/>
        <w:rPr>
          <w:b/>
          <w:sz w:val="16"/>
          <w:szCs w:val="16"/>
          <w:lang w:val="en-GB"/>
        </w:rPr>
      </w:pPr>
      <w:r w:rsidRPr="00710C1E">
        <w:rPr>
          <w:b/>
          <w:sz w:val="16"/>
          <w:szCs w:val="16"/>
          <w:lang w:val="en-GB"/>
        </w:rPr>
        <w:t>Background</w:t>
      </w:r>
    </w:p>
    <w:p w:rsidR="00A242BB" w:rsidRPr="009F6723" w:rsidRDefault="00A242BB" w:rsidP="00A242BB">
      <w:pPr>
        <w:pStyle w:val="Textkrper2"/>
        <w:tabs>
          <w:tab w:val="left" w:pos="7654"/>
        </w:tabs>
        <w:ind w:right="-1"/>
        <w:rPr>
          <w:sz w:val="16"/>
          <w:szCs w:val="16"/>
          <w:lang w:val="en-US"/>
        </w:rPr>
      </w:pPr>
      <w:r w:rsidRPr="009F6723">
        <w:rPr>
          <w:sz w:val="16"/>
          <w:szCs w:val="16"/>
          <w:lang w:val="en-US"/>
        </w:rPr>
        <w:t xml:space="preserve">The German machine tool industry ranks among the five largest sectors in the country’s mechanical engineering segment. It supplies production technologies for metalworking applications to all categories of manufacturer, and makes a crucial contribution towards progressing innovation and productivity in the industrial sector overall. Due to its absolutely key position for industrial production output, its development is also an important indicator for the economic </w:t>
      </w:r>
      <w:proofErr w:type="spellStart"/>
      <w:r w:rsidRPr="009F6723">
        <w:rPr>
          <w:sz w:val="16"/>
          <w:szCs w:val="16"/>
          <w:lang w:val="en-US"/>
        </w:rPr>
        <w:t>vigour</w:t>
      </w:r>
      <w:proofErr w:type="spellEnd"/>
      <w:r w:rsidRPr="009F6723">
        <w:rPr>
          <w:sz w:val="16"/>
          <w:szCs w:val="16"/>
          <w:lang w:val="en-US"/>
        </w:rPr>
        <w:t xml:space="preserve"> of the country’s industrial sector as a whole. In 2013, the German machine tool industry produced machines and services worth around 14.6 billion euros, and was employing about 71,600 people (annual average for 2013, firms with more than 20 staff). This corresponded to growth of 2 per cent.</w:t>
      </w:r>
    </w:p>
    <w:p w:rsidR="00A242BB" w:rsidRPr="005244B2" w:rsidRDefault="00A242BB" w:rsidP="00A242BB">
      <w:pPr>
        <w:tabs>
          <w:tab w:val="left" w:pos="7654"/>
        </w:tabs>
        <w:spacing w:line="360" w:lineRule="auto"/>
        <w:ind w:right="-1"/>
        <w:rPr>
          <w:lang w:val="en-GB"/>
        </w:rPr>
      </w:pPr>
    </w:p>
    <w:p w:rsidR="00A242BB" w:rsidRPr="005244B2" w:rsidRDefault="00A242BB" w:rsidP="00A242BB">
      <w:pPr>
        <w:spacing w:line="360" w:lineRule="auto"/>
        <w:ind w:right="-568"/>
        <w:rPr>
          <w:lang w:val="en-GB"/>
        </w:rPr>
      </w:pPr>
      <w:r w:rsidRPr="005244B2">
        <w:rPr>
          <w:lang w:val="en-GB"/>
        </w:rPr>
        <w:t xml:space="preserve">Picture: </w:t>
      </w:r>
    </w:p>
    <w:p w:rsidR="00A242BB" w:rsidRPr="005244B2" w:rsidRDefault="00A242BB" w:rsidP="00A242BB">
      <w:pPr>
        <w:spacing w:line="360" w:lineRule="auto"/>
        <w:ind w:right="-568"/>
        <w:rPr>
          <w:lang w:val="en-GB"/>
        </w:rPr>
      </w:pPr>
      <w:r w:rsidRPr="005244B2">
        <w:rPr>
          <w:lang w:val="en-GB"/>
        </w:rPr>
        <w:t xml:space="preserve">Dr. </w:t>
      </w:r>
      <w:proofErr w:type="spellStart"/>
      <w:r w:rsidRPr="005244B2">
        <w:rPr>
          <w:lang w:val="en-GB"/>
        </w:rPr>
        <w:t>Wilfried</w:t>
      </w:r>
      <w:proofErr w:type="spellEnd"/>
      <w:r w:rsidRPr="005244B2">
        <w:rPr>
          <w:lang w:val="en-GB"/>
        </w:rPr>
        <w:t xml:space="preserve"> </w:t>
      </w:r>
      <w:proofErr w:type="spellStart"/>
      <w:r w:rsidRPr="005244B2">
        <w:rPr>
          <w:lang w:val="en-GB"/>
        </w:rPr>
        <w:t>Schäfer</w:t>
      </w:r>
      <w:proofErr w:type="spellEnd"/>
      <w:r w:rsidRPr="005244B2">
        <w:rPr>
          <w:lang w:val="en-GB"/>
        </w:rPr>
        <w:t xml:space="preserve">, </w:t>
      </w:r>
      <w:r>
        <w:rPr>
          <w:lang w:val="en-GB"/>
        </w:rPr>
        <w:t xml:space="preserve">Executive Director of the </w:t>
      </w:r>
      <w:r w:rsidRPr="005244B2">
        <w:rPr>
          <w:lang w:val="en-GB"/>
        </w:rPr>
        <w:t>VDW (</w:t>
      </w:r>
      <w:r>
        <w:rPr>
          <w:lang w:val="en-GB"/>
        </w:rPr>
        <w:t>German Machine Tool Builders’ Association</w:t>
      </w:r>
      <w:r w:rsidRPr="005244B2">
        <w:rPr>
          <w:lang w:val="en-GB"/>
        </w:rPr>
        <w:t>), Frankfurt am Main</w:t>
      </w:r>
    </w:p>
    <w:p w:rsidR="00A242BB" w:rsidRPr="005244B2" w:rsidRDefault="00A242BB" w:rsidP="00A242BB">
      <w:pPr>
        <w:tabs>
          <w:tab w:val="left" w:pos="1183"/>
        </w:tabs>
        <w:spacing w:line="360" w:lineRule="auto"/>
        <w:ind w:right="-568"/>
        <w:rPr>
          <w:lang w:val="en-GB"/>
        </w:rPr>
      </w:pPr>
    </w:p>
    <w:p w:rsidR="007D62C1" w:rsidRPr="00A242BB" w:rsidRDefault="00A242BB" w:rsidP="00A242BB">
      <w:pPr>
        <w:spacing w:line="360" w:lineRule="auto"/>
        <w:ind w:right="-568"/>
        <w:rPr>
          <w:lang w:val="en-US"/>
        </w:rPr>
      </w:pPr>
      <w:r w:rsidRPr="005244B2">
        <w:rPr>
          <w:lang w:val="en-GB"/>
        </w:rPr>
        <w:t>Graphics: Order bookings and turnover in the German machine tool industry</w:t>
      </w:r>
    </w:p>
    <w:sectPr w:rsidR="007D62C1" w:rsidRPr="00A242BB" w:rsidSect="008869F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65" w:right="2835" w:bottom="1134"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224" w:rsidRDefault="00C82224">
      <w:r>
        <w:separator/>
      </w:r>
    </w:p>
  </w:endnote>
  <w:endnote w:type="continuationSeparator" w:id="0">
    <w:p w:rsidR="00C82224" w:rsidRDefault="00C8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5E" w:rsidRDefault="002D4D5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24" w:rsidRDefault="00C82224">
    <w:pPr>
      <w:pStyle w:val="Fuzeile"/>
      <w:spacing w:line="20" w:lineRule="exac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24" w:rsidRDefault="00C82224" w:rsidP="0050117F">
    <w:pPr>
      <w:pStyle w:val="Fuzeile"/>
    </w:pPr>
  </w:p>
  <w:tbl>
    <w:tblPr>
      <w:tblW w:w="9866" w:type="dxa"/>
      <w:tblInd w:w="8" w:type="dxa"/>
      <w:tblLayout w:type="fixed"/>
      <w:tblCellMar>
        <w:left w:w="0" w:type="dxa"/>
        <w:right w:w="0" w:type="dxa"/>
      </w:tblCellMar>
      <w:tblLook w:val="0000" w:firstRow="0" w:lastRow="0" w:firstColumn="0" w:lastColumn="0" w:noHBand="0" w:noVBand="0"/>
    </w:tblPr>
    <w:tblGrid>
      <w:gridCol w:w="2442"/>
      <w:gridCol w:w="2548"/>
      <w:gridCol w:w="2799"/>
      <w:gridCol w:w="2077"/>
    </w:tblGrid>
    <w:tr w:rsidR="00C82224" w:rsidRPr="009F6723">
      <w:tc>
        <w:tcPr>
          <w:tcW w:w="2442" w:type="dxa"/>
        </w:tcPr>
        <w:p w:rsidR="00C82224" w:rsidRPr="00362226" w:rsidRDefault="00C82224" w:rsidP="000012C6">
          <w:pPr>
            <w:spacing w:line="160" w:lineRule="exact"/>
            <w:rPr>
              <w:sz w:val="14"/>
            </w:rPr>
          </w:pPr>
          <w:r w:rsidRPr="00362226">
            <w:rPr>
              <w:sz w:val="14"/>
            </w:rPr>
            <w:t>Verein Deutscher</w:t>
          </w:r>
        </w:p>
        <w:p w:rsidR="00C82224" w:rsidRPr="00362226" w:rsidRDefault="00C82224" w:rsidP="000012C6">
          <w:pPr>
            <w:spacing w:line="160" w:lineRule="exact"/>
            <w:rPr>
              <w:sz w:val="14"/>
            </w:rPr>
          </w:pPr>
          <w:r w:rsidRPr="00362226">
            <w:rPr>
              <w:sz w:val="14"/>
            </w:rPr>
            <w:t>Werkzeugmaschinenfabriken e.V.</w:t>
          </w:r>
        </w:p>
        <w:p w:rsidR="00C82224" w:rsidRDefault="00C82224" w:rsidP="000012C6">
          <w:pPr>
            <w:spacing w:line="160" w:lineRule="exact"/>
            <w:rPr>
              <w:sz w:val="14"/>
            </w:rPr>
          </w:pPr>
        </w:p>
      </w:tc>
      <w:tc>
        <w:tcPr>
          <w:tcW w:w="2548" w:type="dxa"/>
        </w:tcPr>
        <w:p w:rsidR="00C82224" w:rsidRDefault="00C82224" w:rsidP="000012C6">
          <w:pPr>
            <w:spacing w:line="160" w:lineRule="exact"/>
            <w:rPr>
              <w:sz w:val="14"/>
            </w:rPr>
          </w:pPr>
          <w:r>
            <w:rPr>
              <w:sz w:val="14"/>
            </w:rPr>
            <w:t>Vorsitzende</w:t>
          </w:r>
          <w:r w:rsidRPr="009F2281">
            <w:rPr>
              <w:spacing w:val="20"/>
              <w:sz w:val="14"/>
              <w:szCs w:val="14"/>
            </w:rPr>
            <w:t>r/</w:t>
          </w:r>
          <w:r>
            <w:rPr>
              <w:sz w:val="14"/>
            </w:rPr>
            <w:t>Chairman:</w:t>
          </w:r>
        </w:p>
        <w:p w:rsidR="00C82224" w:rsidRDefault="00C82224" w:rsidP="000012C6">
          <w:pPr>
            <w:spacing w:line="160" w:lineRule="exact"/>
            <w:rPr>
              <w:sz w:val="14"/>
            </w:rPr>
          </w:pPr>
          <w:r>
            <w:rPr>
              <w:sz w:val="14"/>
            </w:rPr>
            <w:t>Martin Kapp</w:t>
          </w:r>
        </w:p>
        <w:p w:rsidR="00C82224" w:rsidRDefault="00C82224" w:rsidP="000012C6">
          <w:pPr>
            <w:spacing w:line="160" w:lineRule="exact"/>
            <w:rPr>
              <w:sz w:val="14"/>
            </w:rPr>
          </w:pPr>
          <w:r>
            <w:rPr>
              <w:sz w:val="14"/>
            </w:rPr>
            <w:t>Geschäftsführe</w:t>
          </w:r>
          <w:r w:rsidRPr="009F2281">
            <w:rPr>
              <w:spacing w:val="20"/>
              <w:sz w:val="14"/>
              <w:szCs w:val="14"/>
            </w:rPr>
            <w:t>r/</w:t>
          </w:r>
          <w:r>
            <w:rPr>
              <w:sz w:val="14"/>
            </w:rPr>
            <w:t xml:space="preserve">Executive </w:t>
          </w:r>
          <w:proofErr w:type="spellStart"/>
          <w:r>
            <w:rPr>
              <w:sz w:val="14"/>
            </w:rPr>
            <w:t>Director</w:t>
          </w:r>
          <w:proofErr w:type="spellEnd"/>
          <w:r>
            <w:rPr>
              <w:sz w:val="14"/>
            </w:rPr>
            <w:t>:</w:t>
          </w:r>
        </w:p>
        <w:p w:rsidR="00C82224" w:rsidRDefault="00C82224" w:rsidP="000012C6">
          <w:pPr>
            <w:spacing w:line="160" w:lineRule="exact"/>
            <w:rPr>
              <w:sz w:val="14"/>
            </w:rPr>
          </w:pPr>
          <w:r>
            <w:rPr>
              <w:sz w:val="14"/>
            </w:rPr>
            <w:t>Dr.-Ing. Wilfried Schäfer</w:t>
          </w:r>
        </w:p>
      </w:tc>
      <w:tc>
        <w:tcPr>
          <w:tcW w:w="2799" w:type="dxa"/>
        </w:tcPr>
        <w:p w:rsidR="00C82224" w:rsidRDefault="00C82224" w:rsidP="000012C6">
          <w:pPr>
            <w:tabs>
              <w:tab w:val="left" w:pos="539"/>
            </w:tabs>
            <w:spacing w:line="160" w:lineRule="exact"/>
            <w:rPr>
              <w:sz w:val="14"/>
            </w:rPr>
          </w:pPr>
          <w:r>
            <w:rPr>
              <w:sz w:val="14"/>
            </w:rPr>
            <w:t>Registergerich</w:t>
          </w:r>
          <w:r w:rsidRPr="009F2281">
            <w:rPr>
              <w:spacing w:val="20"/>
              <w:sz w:val="14"/>
              <w:szCs w:val="14"/>
            </w:rPr>
            <w:t>t/</w:t>
          </w:r>
          <w:r>
            <w:rPr>
              <w:sz w:val="14"/>
            </w:rPr>
            <w:t>Registration Office: Amtsgericht Frankfurt am Main</w:t>
          </w:r>
        </w:p>
        <w:p w:rsidR="00C82224" w:rsidRPr="009B5B26" w:rsidRDefault="00C82224" w:rsidP="000012C6">
          <w:pPr>
            <w:tabs>
              <w:tab w:val="left" w:pos="539"/>
            </w:tabs>
            <w:spacing w:line="160" w:lineRule="exact"/>
            <w:rPr>
              <w:sz w:val="14"/>
              <w:lang w:val="nl-NL"/>
            </w:rPr>
          </w:pPr>
          <w:r w:rsidRPr="009B5B26">
            <w:rPr>
              <w:sz w:val="14"/>
              <w:lang w:val="nl-NL"/>
            </w:rPr>
            <w:t>Vereinsregiste</w:t>
          </w:r>
          <w:r w:rsidRPr="009B5B26">
            <w:rPr>
              <w:spacing w:val="20"/>
              <w:sz w:val="14"/>
              <w:szCs w:val="14"/>
              <w:lang w:val="nl-NL"/>
            </w:rPr>
            <w:t>r/</w:t>
          </w:r>
          <w:r w:rsidRPr="009B5B26">
            <w:rPr>
              <w:sz w:val="14"/>
              <w:lang w:val="nl-NL"/>
            </w:rPr>
            <w:t>Society Register: VR4966</w:t>
          </w:r>
        </w:p>
        <w:p w:rsidR="00C82224" w:rsidRPr="009B5B26" w:rsidRDefault="00C82224" w:rsidP="000012C6">
          <w:pPr>
            <w:tabs>
              <w:tab w:val="left" w:pos="539"/>
            </w:tabs>
            <w:spacing w:line="160" w:lineRule="exact"/>
            <w:rPr>
              <w:sz w:val="14"/>
              <w:szCs w:val="14"/>
              <w:lang w:val="nl-NL"/>
            </w:rPr>
          </w:pPr>
          <w:r w:rsidRPr="009B5B26">
            <w:rPr>
              <w:sz w:val="14"/>
              <w:szCs w:val="14"/>
              <w:lang w:val="nl-NL"/>
            </w:rPr>
            <w:t>Ust.ID-Nr</w:t>
          </w:r>
          <w:r w:rsidRPr="009B5B26">
            <w:rPr>
              <w:spacing w:val="20"/>
              <w:sz w:val="14"/>
              <w:szCs w:val="14"/>
              <w:lang w:val="nl-NL"/>
            </w:rPr>
            <w:t>./</w:t>
          </w:r>
          <w:r w:rsidRPr="009B5B26">
            <w:rPr>
              <w:sz w:val="14"/>
              <w:szCs w:val="14"/>
              <w:lang w:val="nl-NL"/>
            </w:rPr>
            <w:t>VAT No.: DE 114 10 88 36</w:t>
          </w:r>
        </w:p>
      </w:tc>
      <w:tc>
        <w:tcPr>
          <w:tcW w:w="2077" w:type="dxa"/>
        </w:tcPr>
        <w:p w:rsidR="00C82224" w:rsidRPr="009B5B26" w:rsidRDefault="00C82224" w:rsidP="000012C6">
          <w:pPr>
            <w:pStyle w:val="berschrift2"/>
            <w:framePr w:hSpace="0" w:wrap="auto" w:vAnchor="margin" w:hAnchor="text" w:xAlign="left" w:yAlign="inline" w:anchorLock="1"/>
            <w:spacing w:line="160" w:lineRule="exact"/>
            <w:rPr>
              <w:b w:val="0"/>
              <w:lang w:val="nl-NL"/>
            </w:rPr>
          </w:pPr>
        </w:p>
      </w:tc>
    </w:tr>
  </w:tbl>
  <w:p w:rsidR="00C82224" w:rsidRPr="009B5B26" w:rsidRDefault="00C82224" w:rsidP="0050117F">
    <w:pPr>
      <w:pStyle w:val="Fuzeile"/>
      <w:spacing w:line="20" w:lineRule="exact"/>
      <w:rPr>
        <w:sz w:val="2"/>
        <w:lang w:val="nl-NL"/>
      </w:rPr>
    </w:pPr>
  </w:p>
  <w:p w:rsidR="00C82224" w:rsidRPr="009B5B26" w:rsidRDefault="00C82224" w:rsidP="0050117F">
    <w:pPr>
      <w:pStyle w:val="Fuzeile"/>
      <w:spacing w:line="20" w:lineRule="exact"/>
      <w:rPr>
        <w:sz w:val="2"/>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224" w:rsidRDefault="00C82224">
      <w:r>
        <w:separator/>
      </w:r>
    </w:p>
  </w:footnote>
  <w:footnote w:type="continuationSeparator" w:id="0">
    <w:p w:rsidR="00C82224" w:rsidRDefault="00C82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5E" w:rsidRDefault="002D4D5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C82224" w:rsidRPr="009F6723">
      <w:trPr>
        <w:trHeight w:hRule="exact" w:val="1950"/>
      </w:trPr>
      <w:tc>
        <w:tcPr>
          <w:tcW w:w="7655" w:type="dxa"/>
        </w:tcPr>
        <w:p w:rsidR="00C82224" w:rsidRPr="00A242BB" w:rsidRDefault="00C82224" w:rsidP="002D4D5E">
          <w:pPr>
            <w:rPr>
              <w:lang w:val="en-US"/>
            </w:rPr>
          </w:pPr>
          <w:r w:rsidRPr="00A242BB">
            <w:rPr>
              <w:lang w:val="en-US"/>
            </w:rPr>
            <w:t xml:space="preserve">Page </w:t>
          </w:r>
          <w:r w:rsidR="00070285">
            <w:fldChar w:fldCharType="begin"/>
          </w:r>
          <w:r w:rsidRPr="00A242BB">
            <w:rPr>
              <w:lang w:val="en-US"/>
            </w:rPr>
            <w:instrText xml:space="preserve"> PAGE </w:instrText>
          </w:r>
          <w:r w:rsidR="00070285">
            <w:fldChar w:fldCharType="separate"/>
          </w:r>
          <w:r w:rsidR="005A3EC0">
            <w:rPr>
              <w:noProof/>
              <w:lang w:val="en-US"/>
            </w:rPr>
            <w:t>2</w:t>
          </w:r>
          <w:r w:rsidR="00070285">
            <w:fldChar w:fldCharType="end"/>
          </w:r>
          <w:r w:rsidRPr="00A242BB">
            <w:rPr>
              <w:lang w:val="en-US"/>
            </w:rPr>
            <w:t>/</w:t>
          </w:r>
          <w:r w:rsidR="00070285">
            <w:fldChar w:fldCharType="begin"/>
          </w:r>
          <w:r w:rsidR="00945CBD" w:rsidRPr="00A242BB">
            <w:rPr>
              <w:lang w:val="en-US"/>
            </w:rPr>
            <w:instrText xml:space="preserve"> NUMPAGES </w:instrText>
          </w:r>
          <w:r w:rsidR="00070285">
            <w:fldChar w:fldCharType="separate"/>
          </w:r>
          <w:r w:rsidR="005A3EC0">
            <w:rPr>
              <w:noProof/>
              <w:lang w:val="en-US"/>
            </w:rPr>
            <w:t>2</w:t>
          </w:r>
          <w:r w:rsidR="00070285">
            <w:rPr>
              <w:noProof/>
            </w:rPr>
            <w:fldChar w:fldCharType="end"/>
          </w:r>
          <w:r w:rsidRPr="00A242BB">
            <w:rPr>
              <w:lang w:val="en-US"/>
            </w:rPr>
            <w:t xml:space="preserve"> · VDW </w:t>
          </w:r>
          <w:r w:rsidR="00070285">
            <w:fldChar w:fldCharType="begin"/>
          </w:r>
          <w:r w:rsidRPr="00A242BB">
            <w:rPr>
              <w:lang w:val="en-US"/>
            </w:rPr>
            <w:instrText xml:space="preserve"> STYLEREF Initials \* MERGEFORMAT </w:instrText>
          </w:r>
          <w:r w:rsidR="00070285">
            <w:fldChar w:fldCharType="end"/>
          </w:r>
          <w:r w:rsidRPr="00A242BB">
            <w:rPr>
              <w:lang w:val="en-US"/>
            </w:rPr>
            <w:t xml:space="preserve"> · Press Release dated 2</w:t>
          </w:r>
          <w:r w:rsidR="002D4D5E">
            <w:rPr>
              <w:lang w:val="en-US"/>
            </w:rPr>
            <w:t>5</w:t>
          </w:r>
          <w:r w:rsidRPr="00A242BB">
            <w:rPr>
              <w:lang w:val="en-US"/>
            </w:rPr>
            <w:t xml:space="preserve"> November 2014</w:t>
          </w:r>
        </w:p>
      </w:tc>
      <w:tc>
        <w:tcPr>
          <w:tcW w:w="2608" w:type="dxa"/>
        </w:tcPr>
        <w:p w:rsidR="00C82224" w:rsidRPr="00A242BB" w:rsidRDefault="00C82224">
          <w:pPr>
            <w:rPr>
              <w:lang w:val="en-US"/>
            </w:rPr>
          </w:pPr>
        </w:p>
      </w:tc>
    </w:tr>
  </w:tbl>
  <w:p w:rsidR="00C82224" w:rsidRDefault="00C82224">
    <w:pPr>
      <w:pStyle w:val="Kopfzeile"/>
    </w:pPr>
    <w: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8" w:type="dxa"/>
      <w:tblLayout w:type="fixed"/>
      <w:tblCellMar>
        <w:left w:w="0" w:type="dxa"/>
        <w:right w:w="0" w:type="dxa"/>
      </w:tblCellMar>
      <w:tblLook w:val="0000" w:firstRow="0" w:lastRow="0" w:firstColumn="0" w:lastColumn="0" w:noHBand="0" w:noVBand="0"/>
    </w:tblPr>
    <w:tblGrid>
      <w:gridCol w:w="10348"/>
    </w:tblGrid>
    <w:tr w:rsidR="00C82224">
      <w:trPr>
        <w:cantSplit/>
        <w:trHeight w:hRule="exact" w:val="1920"/>
      </w:trPr>
      <w:tc>
        <w:tcPr>
          <w:tcW w:w="10348" w:type="dxa"/>
        </w:tcPr>
        <w:p w:rsidR="00C82224" w:rsidRDefault="00C82224">
          <w:pPr>
            <w:pStyle w:val="Titel1"/>
          </w:pPr>
          <w:r>
            <w:rPr>
              <w:noProof/>
            </w:rPr>
            <w:drawing>
              <wp:inline distT="0" distB="0" distL="0" distR="0">
                <wp:extent cx="4279900" cy="368300"/>
                <wp:effectExtent l="0" t="0" r="12700" b="12700"/>
                <wp:docPr id="1" name="Picture 1" descr="Graf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0" cy="368300"/>
                        </a:xfrm>
                        <a:prstGeom prst="rect">
                          <a:avLst/>
                        </a:prstGeom>
                        <a:noFill/>
                        <a:ln>
                          <a:noFill/>
                        </a:ln>
                      </pic:spPr>
                    </pic:pic>
                  </a:graphicData>
                </a:graphic>
              </wp:inline>
            </w:drawing>
          </w:r>
        </w:p>
      </w:tc>
    </w:tr>
  </w:tbl>
  <w:p w:rsidR="00C82224" w:rsidRDefault="00C8222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
  <w:hyphenationZone w:val="284"/>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2B9"/>
    <w:rsid w:val="000012C6"/>
    <w:rsid w:val="00023D95"/>
    <w:rsid w:val="00027E09"/>
    <w:rsid w:val="00035C77"/>
    <w:rsid w:val="00036631"/>
    <w:rsid w:val="00070285"/>
    <w:rsid w:val="00094CF4"/>
    <w:rsid w:val="000A3C8B"/>
    <w:rsid w:val="000A535B"/>
    <w:rsid w:val="000B072A"/>
    <w:rsid w:val="000D6B28"/>
    <w:rsid w:val="000D7126"/>
    <w:rsid w:val="000E6406"/>
    <w:rsid w:val="00126DFE"/>
    <w:rsid w:val="001363FB"/>
    <w:rsid w:val="00146D7A"/>
    <w:rsid w:val="00151DA7"/>
    <w:rsid w:val="00153EC8"/>
    <w:rsid w:val="00155D0D"/>
    <w:rsid w:val="00160FAD"/>
    <w:rsid w:val="00172A07"/>
    <w:rsid w:val="00174634"/>
    <w:rsid w:val="00183F09"/>
    <w:rsid w:val="00190F9A"/>
    <w:rsid w:val="001A0A28"/>
    <w:rsid w:val="001B1EB5"/>
    <w:rsid w:val="001B2A72"/>
    <w:rsid w:val="001D1B88"/>
    <w:rsid w:val="001F050F"/>
    <w:rsid w:val="001F75E5"/>
    <w:rsid w:val="00207216"/>
    <w:rsid w:val="00207679"/>
    <w:rsid w:val="002218C7"/>
    <w:rsid w:val="00225DBE"/>
    <w:rsid w:val="002510F4"/>
    <w:rsid w:val="00252FA2"/>
    <w:rsid w:val="00256FD8"/>
    <w:rsid w:val="0027554A"/>
    <w:rsid w:val="00284260"/>
    <w:rsid w:val="002864A4"/>
    <w:rsid w:val="00291C32"/>
    <w:rsid w:val="002966B6"/>
    <w:rsid w:val="002A506D"/>
    <w:rsid w:val="002B29B1"/>
    <w:rsid w:val="002B4594"/>
    <w:rsid w:val="002D4D5E"/>
    <w:rsid w:val="002D53E9"/>
    <w:rsid w:val="002E3653"/>
    <w:rsid w:val="002E4517"/>
    <w:rsid w:val="002F3C10"/>
    <w:rsid w:val="00335122"/>
    <w:rsid w:val="0034269D"/>
    <w:rsid w:val="003603B8"/>
    <w:rsid w:val="003614C5"/>
    <w:rsid w:val="0036666A"/>
    <w:rsid w:val="00372B6E"/>
    <w:rsid w:val="003A42F4"/>
    <w:rsid w:val="003A7790"/>
    <w:rsid w:val="003B5D90"/>
    <w:rsid w:val="003E0FBA"/>
    <w:rsid w:val="00406180"/>
    <w:rsid w:val="00410B7F"/>
    <w:rsid w:val="0043362F"/>
    <w:rsid w:val="0045618F"/>
    <w:rsid w:val="00484E66"/>
    <w:rsid w:val="00492F1F"/>
    <w:rsid w:val="004B02D3"/>
    <w:rsid w:val="004B542D"/>
    <w:rsid w:val="004C16A0"/>
    <w:rsid w:val="004E5BAC"/>
    <w:rsid w:val="004F7033"/>
    <w:rsid w:val="0050117F"/>
    <w:rsid w:val="0052444D"/>
    <w:rsid w:val="0052507F"/>
    <w:rsid w:val="005345A7"/>
    <w:rsid w:val="005709CD"/>
    <w:rsid w:val="005A3052"/>
    <w:rsid w:val="005A3EC0"/>
    <w:rsid w:val="005B0AE7"/>
    <w:rsid w:val="005C217E"/>
    <w:rsid w:val="005D0E88"/>
    <w:rsid w:val="005D1A90"/>
    <w:rsid w:val="005E0450"/>
    <w:rsid w:val="005E3789"/>
    <w:rsid w:val="0062534E"/>
    <w:rsid w:val="00627B4D"/>
    <w:rsid w:val="00633A32"/>
    <w:rsid w:val="00640772"/>
    <w:rsid w:val="00672F4F"/>
    <w:rsid w:val="006B075C"/>
    <w:rsid w:val="006B62A0"/>
    <w:rsid w:val="006C6336"/>
    <w:rsid w:val="006D0002"/>
    <w:rsid w:val="006D7F99"/>
    <w:rsid w:val="006E3AFB"/>
    <w:rsid w:val="006E3EA8"/>
    <w:rsid w:val="006E7837"/>
    <w:rsid w:val="00707AE9"/>
    <w:rsid w:val="00725688"/>
    <w:rsid w:val="007645A6"/>
    <w:rsid w:val="007669ED"/>
    <w:rsid w:val="00786827"/>
    <w:rsid w:val="00787783"/>
    <w:rsid w:val="00794D1D"/>
    <w:rsid w:val="007A4D32"/>
    <w:rsid w:val="007B6219"/>
    <w:rsid w:val="007D62C1"/>
    <w:rsid w:val="0083409B"/>
    <w:rsid w:val="008534A1"/>
    <w:rsid w:val="00856F09"/>
    <w:rsid w:val="00876324"/>
    <w:rsid w:val="00884819"/>
    <w:rsid w:val="008869FB"/>
    <w:rsid w:val="00890CBB"/>
    <w:rsid w:val="008B0B46"/>
    <w:rsid w:val="008B1FDA"/>
    <w:rsid w:val="008E7434"/>
    <w:rsid w:val="008F6491"/>
    <w:rsid w:val="009056F0"/>
    <w:rsid w:val="009170BD"/>
    <w:rsid w:val="009203FE"/>
    <w:rsid w:val="00921165"/>
    <w:rsid w:val="00931BCF"/>
    <w:rsid w:val="00945CBD"/>
    <w:rsid w:val="00976B77"/>
    <w:rsid w:val="009A6725"/>
    <w:rsid w:val="009B36C1"/>
    <w:rsid w:val="009B4598"/>
    <w:rsid w:val="009B5B26"/>
    <w:rsid w:val="009D091A"/>
    <w:rsid w:val="009D373A"/>
    <w:rsid w:val="009E2ABF"/>
    <w:rsid w:val="009E3F5E"/>
    <w:rsid w:val="009E5623"/>
    <w:rsid w:val="009F6723"/>
    <w:rsid w:val="00A06D33"/>
    <w:rsid w:val="00A178DD"/>
    <w:rsid w:val="00A242BB"/>
    <w:rsid w:val="00A26C42"/>
    <w:rsid w:val="00A77607"/>
    <w:rsid w:val="00A964F7"/>
    <w:rsid w:val="00AB7077"/>
    <w:rsid w:val="00AB72B9"/>
    <w:rsid w:val="00AC12DC"/>
    <w:rsid w:val="00AC372C"/>
    <w:rsid w:val="00AE3F88"/>
    <w:rsid w:val="00AF5CCD"/>
    <w:rsid w:val="00B12241"/>
    <w:rsid w:val="00B152D4"/>
    <w:rsid w:val="00B1593E"/>
    <w:rsid w:val="00B3214F"/>
    <w:rsid w:val="00B4283A"/>
    <w:rsid w:val="00B722EE"/>
    <w:rsid w:val="00B86B54"/>
    <w:rsid w:val="00BB4E98"/>
    <w:rsid w:val="00BB7BD2"/>
    <w:rsid w:val="00BC6836"/>
    <w:rsid w:val="00BE2F96"/>
    <w:rsid w:val="00BE74FB"/>
    <w:rsid w:val="00C15FAB"/>
    <w:rsid w:val="00C3201E"/>
    <w:rsid w:val="00C46238"/>
    <w:rsid w:val="00C53541"/>
    <w:rsid w:val="00C63959"/>
    <w:rsid w:val="00C710CB"/>
    <w:rsid w:val="00C77702"/>
    <w:rsid w:val="00C82224"/>
    <w:rsid w:val="00C838A1"/>
    <w:rsid w:val="00C91835"/>
    <w:rsid w:val="00C93918"/>
    <w:rsid w:val="00CA3EAF"/>
    <w:rsid w:val="00CB3133"/>
    <w:rsid w:val="00CB5C29"/>
    <w:rsid w:val="00CD42BD"/>
    <w:rsid w:val="00CE0972"/>
    <w:rsid w:val="00CE1A10"/>
    <w:rsid w:val="00CF0684"/>
    <w:rsid w:val="00D14780"/>
    <w:rsid w:val="00D4109F"/>
    <w:rsid w:val="00D50082"/>
    <w:rsid w:val="00D5234E"/>
    <w:rsid w:val="00D569F2"/>
    <w:rsid w:val="00DA5B09"/>
    <w:rsid w:val="00DB3C0E"/>
    <w:rsid w:val="00DC17E9"/>
    <w:rsid w:val="00DC5E3E"/>
    <w:rsid w:val="00DD40E9"/>
    <w:rsid w:val="00DD6AE0"/>
    <w:rsid w:val="00DF2B2F"/>
    <w:rsid w:val="00E155CA"/>
    <w:rsid w:val="00E27AF6"/>
    <w:rsid w:val="00E3021E"/>
    <w:rsid w:val="00E33C93"/>
    <w:rsid w:val="00E34DA1"/>
    <w:rsid w:val="00E35C90"/>
    <w:rsid w:val="00E36736"/>
    <w:rsid w:val="00E757C3"/>
    <w:rsid w:val="00E830ED"/>
    <w:rsid w:val="00E933FD"/>
    <w:rsid w:val="00EA1E84"/>
    <w:rsid w:val="00EA278D"/>
    <w:rsid w:val="00EE04B2"/>
    <w:rsid w:val="00EF0F35"/>
    <w:rsid w:val="00F01E07"/>
    <w:rsid w:val="00F309BC"/>
    <w:rsid w:val="00F4518E"/>
    <w:rsid w:val="00F8109A"/>
    <w:rsid w:val="00F945CE"/>
    <w:rsid w:val="00FA64BA"/>
    <w:rsid w:val="00FB1D89"/>
    <w:rsid w:val="00FE35A1"/>
    <w:rsid w:val="00FF4BC1"/>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178DD"/>
    <w:pPr>
      <w:spacing w:line="260" w:lineRule="atLeast"/>
    </w:pPr>
    <w:rPr>
      <w:rFonts w:ascii="Arial" w:hAnsi="Arial"/>
      <w:kern w:val="4"/>
      <w:sz w:val="22"/>
      <w:lang w:eastAsia="de-DE"/>
    </w:rPr>
  </w:style>
  <w:style w:type="paragraph" w:styleId="berschrift1">
    <w:name w:val="heading 1"/>
    <w:basedOn w:val="Standard"/>
    <w:next w:val="Standard"/>
    <w:link w:val="berschrift1Zchn"/>
    <w:qFormat/>
    <w:rsid w:val="008534A1"/>
    <w:pPr>
      <w:keepNext/>
      <w:spacing w:before="240" w:after="60"/>
      <w:outlineLvl w:val="0"/>
    </w:pPr>
    <w:rPr>
      <w:rFonts w:ascii="Cambria" w:eastAsia="SimSun" w:hAnsi="Cambria"/>
      <w:b/>
      <w:bCs/>
      <w:kern w:val="32"/>
      <w:sz w:val="32"/>
      <w:szCs w:val="32"/>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A178DD"/>
    <w:pPr>
      <w:widowControl w:val="0"/>
      <w:spacing w:line="600" w:lineRule="exact"/>
      <w:ind w:right="284"/>
      <w:jc w:val="right"/>
    </w:pPr>
    <w:rPr>
      <w:rFonts w:ascii="Arial" w:hAnsi="Arial"/>
      <w:noProof/>
      <w:sz w:val="22"/>
      <w:lang w:eastAsia="de-DE"/>
    </w:rPr>
  </w:style>
  <w:style w:type="paragraph" w:styleId="Fuzeile">
    <w:name w:val="footer"/>
    <w:basedOn w:val="Standard"/>
    <w:rsid w:val="00A178DD"/>
    <w:rPr>
      <w:sz w:val="16"/>
    </w:rPr>
  </w:style>
  <w:style w:type="character" w:styleId="Kommentarzeichen">
    <w:name w:val="annotation reference"/>
    <w:semiHidden/>
    <w:rsid w:val="00A178DD"/>
    <w:rPr>
      <w:sz w:val="16"/>
    </w:rPr>
  </w:style>
  <w:style w:type="paragraph" w:styleId="Kommentartext">
    <w:name w:val="annotation text"/>
    <w:basedOn w:val="Standard"/>
    <w:semiHidden/>
    <w:rsid w:val="00A178DD"/>
    <w:rPr>
      <w:sz w:val="20"/>
    </w:rPr>
  </w:style>
  <w:style w:type="paragraph" w:customStyle="1" w:styleId="Greeting">
    <w:name w:val="Greeting"/>
    <w:basedOn w:val="Standard"/>
    <w:next w:val="Standard"/>
    <w:rsid w:val="00A178DD"/>
  </w:style>
  <w:style w:type="paragraph" w:customStyle="1" w:styleId="Blind">
    <w:name w:val="Blind"/>
    <w:basedOn w:val="Foot"/>
    <w:rsid w:val="00A178DD"/>
  </w:style>
  <w:style w:type="paragraph" w:customStyle="1" w:styleId="Foot">
    <w:name w:val="Foot"/>
    <w:basedOn w:val="Standard"/>
    <w:rsid w:val="00A178DD"/>
    <w:pPr>
      <w:spacing w:line="140" w:lineRule="exact"/>
    </w:pPr>
    <w:rPr>
      <w:vanish/>
      <w:sz w:val="12"/>
    </w:rPr>
  </w:style>
  <w:style w:type="paragraph" w:customStyle="1" w:styleId="Opening">
    <w:name w:val="Opening"/>
    <w:basedOn w:val="Standard"/>
    <w:rsid w:val="00A178DD"/>
  </w:style>
  <w:style w:type="paragraph" w:customStyle="1" w:styleId="Von">
    <w:name w:val="Von"/>
    <w:basedOn w:val="Standard"/>
    <w:rsid w:val="00A178DD"/>
  </w:style>
  <w:style w:type="paragraph" w:customStyle="1" w:styleId="Initials">
    <w:name w:val="Initials"/>
    <w:basedOn w:val="Standard"/>
    <w:next w:val="Standard"/>
    <w:rsid w:val="00A178DD"/>
  </w:style>
  <w:style w:type="paragraph" w:customStyle="1" w:styleId="Signatory">
    <w:name w:val="Signatory"/>
    <w:basedOn w:val="Standard"/>
    <w:next w:val="Standard"/>
    <w:rsid w:val="00A178DD"/>
  </w:style>
  <w:style w:type="paragraph" w:customStyle="1" w:styleId="Address">
    <w:name w:val="Address"/>
    <w:basedOn w:val="Standard"/>
    <w:rsid w:val="00A178DD"/>
    <w:pPr>
      <w:tabs>
        <w:tab w:val="left" w:pos="624"/>
      </w:tabs>
      <w:spacing w:line="190" w:lineRule="exact"/>
    </w:pPr>
    <w:rPr>
      <w:sz w:val="17"/>
    </w:rPr>
  </w:style>
  <w:style w:type="paragraph" w:customStyle="1" w:styleId="Fax1">
    <w:name w:val="Fax1"/>
    <w:basedOn w:val="Standard"/>
    <w:rsid w:val="00A178DD"/>
  </w:style>
  <w:style w:type="paragraph" w:customStyle="1" w:styleId="Organisation">
    <w:name w:val="Organisation"/>
    <w:basedOn w:val="Standard"/>
    <w:rsid w:val="00A178DD"/>
    <w:rPr>
      <w:b/>
    </w:rPr>
  </w:style>
  <w:style w:type="paragraph" w:customStyle="1" w:styleId="Fax2">
    <w:name w:val="Fax2"/>
    <w:basedOn w:val="Standard"/>
    <w:rsid w:val="00A178DD"/>
  </w:style>
  <w:style w:type="paragraph" w:customStyle="1" w:styleId="Kopfzeile1">
    <w:name w:val="Kopfzeile1"/>
    <w:basedOn w:val="Standard"/>
    <w:next w:val="Standard"/>
    <w:rsid w:val="00A178DD"/>
    <w:rPr>
      <w:b/>
    </w:rPr>
  </w:style>
  <w:style w:type="paragraph" w:customStyle="1" w:styleId="Dates">
    <w:name w:val="Dates"/>
    <w:basedOn w:val="Standard"/>
    <w:rsid w:val="00A178DD"/>
  </w:style>
  <w:style w:type="paragraph" w:customStyle="1" w:styleId="Name">
    <w:name w:val="Name"/>
    <w:basedOn w:val="Standard"/>
    <w:rsid w:val="00A178DD"/>
  </w:style>
  <w:style w:type="paragraph" w:customStyle="1" w:styleId="Pages">
    <w:name w:val="Pages"/>
    <w:basedOn w:val="Standard"/>
    <w:rsid w:val="00A178DD"/>
  </w:style>
  <w:style w:type="paragraph" w:customStyle="1" w:styleId="StandardTabelle">
    <w:name w:val="StandardTabelle"/>
    <w:basedOn w:val="Standard"/>
    <w:rsid w:val="00A178DD"/>
    <w:pPr>
      <w:tabs>
        <w:tab w:val="left" w:pos="2381"/>
        <w:tab w:val="left" w:pos="7541"/>
      </w:tabs>
    </w:pPr>
  </w:style>
  <w:style w:type="paragraph" w:customStyle="1" w:styleId="Firma">
    <w:name w:val="Firma"/>
    <w:basedOn w:val="Standard"/>
    <w:rsid w:val="00A178DD"/>
  </w:style>
  <w:style w:type="paragraph" w:customStyle="1" w:styleId="Telefon">
    <w:name w:val="Telefon"/>
    <w:basedOn w:val="Standard"/>
    <w:rsid w:val="00A178DD"/>
  </w:style>
  <w:style w:type="paragraph" w:customStyle="1" w:styleId="Titel1">
    <w:name w:val="Titel1"/>
    <w:basedOn w:val="Standard"/>
    <w:rsid w:val="00A178DD"/>
    <w:pPr>
      <w:spacing w:line="700" w:lineRule="exact"/>
      <w:ind w:left="2884"/>
    </w:pPr>
  </w:style>
  <w:style w:type="paragraph" w:customStyle="1" w:styleId="Page">
    <w:name w:val="Page"/>
    <w:basedOn w:val="Standard"/>
    <w:rsid w:val="00A178DD"/>
  </w:style>
  <w:style w:type="character" w:customStyle="1" w:styleId="berschrift1Zchn">
    <w:name w:val="Überschrift 1 Zchn"/>
    <w:link w:val="berschrift1"/>
    <w:rsid w:val="008534A1"/>
    <w:rPr>
      <w:rFonts w:ascii="Cambria" w:eastAsia="SimSun" w:hAnsi="Cambria" w:cs="Times New Roman"/>
      <w:b/>
      <w:bCs/>
      <w:kern w:val="32"/>
      <w:sz w:val="32"/>
      <w:szCs w:val="32"/>
      <w:lang w:eastAsia="de-DE"/>
    </w:rPr>
  </w:style>
  <w:style w:type="paragraph" w:styleId="Textkrper2">
    <w:name w:val="Body Text 2"/>
    <w:basedOn w:val="Standard"/>
    <w:link w:val="Textkrper2Zchn"/>
    <w:rsid w:val="008869FB"/>
    <w:pPr>
      <w:spacing w:line="360" w:lineRule="auto"/>
      <w:ind w:right="1700"/>
    </w:pPr>
    <w:rPr>
      <w:rFonts w:cs="Arial"/>
      <w:szCs w:val="22"/>
    </w:rPr>
  </w:style>
  <w:style w:type="character" w:customStyle="1" w:styleId="Textkrper2Zchn">
    <w:name w:val="Textkörper 2 Zchn"/>
    <w:basedOn w:val="Absatz-Standardschriftart"/>
    <w:link w:val="Textkrper2"/>
    <w:rsid w:val="008869FB"/>
    <w:rPr>
      <w:rFonts w:ascii="Arial" w:hAnsi="Arial" w:cs="Arial"/>
      <w:kern w:val="4"/>
      <w:sz w:val="22"/>
      <w:szCs w:val="22"/>
      <w:lang w:eastAsia="de-DE"/>
    </w:rPr>
  </w:style>
  <w:style w:type="paragraph" w:styleId="Sprechblasentext">
    <w:name w:val="Balloon Text"/>
    <w:basedOn w:val="Standard"/>
    <w:link w:val="SprechblasentextZchn"/>
    <w:rsid w:val="006B075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B075C"/>
    <w:rPr>
      <w:rFonts w:ascii="Tahoma" w:hAnsi="Tahoma" w:cs="Tahoma"/>
      <w:kern w:val="4"/>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178DD"/>
    <w:pPr>
      <w:spacing w:line="260" w:lineRule="atLeast"/>
    </w:pPr>
    <w:rPr>
      <w:rFonts w:ascii="Arial" w:hAnsi="Arial"/>
      <w:kern w:val="4"/>
      <w:sz w:val="22"/>
      <w:lang w:eastAsia="de-DE"/>
    </w:rPr>
  </w:style>
  <w:style w:type="paragraph" w:styleId="berschrift1">
    <w:name w:val="heading 1"/>
    <w:basedOn w:val="Standard"/>
    <w:next w:val="Standard"/>
    <w:link w:val="berschrift1Zchn"/>
    <w:qFormat/>
    <w:rsid w:val="008534A1"/>
    <w:pPr>
      <w:keepNext/>
      <w:spacing w:before="240" w:after="60"/>
      <w:outlineLvl w:val="0"/>
    </w:pPr>
    <w:rPr>
      <w:rFonts w:ascii="Cambria" w:eastAsia="SimSun" w:hAnsi="Cambria"/>
      <w:b/>
      <w:bCs/>
      <w:kern w:val="32"/>
      <w:sz w:val="32"/>
      <w:szCs w:val="32"/>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A178DD"/>
    <w:pPr>
      <w:widowControl w:val="0"/>
      <w:spacing w:line="600" w:lineRule="exact"/>
      <w:ind w:right="284"/>
      <w:jc w:val="right"/>
    </w:pPr>
    <w:rPr>
      <w:rFonts w:ascii="Arial" w:hAnsi="Arial"/>
      <w:noProof/>
      <w:sz w:val="22"/>
      <w:lang w:eastAsia="de-DE"/>
    </w:rPr>
  </w:style>
  <w:style w:type="paragraph" w:styleId="Fuzeile">
    <w:name w:val="footer"/>
    <w:basedOn w:val="Standard"/>
    <w:rsid w:val="00A178DD"/>
    <w:rPr>
      <w:sz w:val="16"/>
    </w:rPr>
  </w:style>
  <w:style w:type="character" w:styleId="Kommentarzeichen">
    <w:name w:val="annotation reference"/>
    <w:semiHidden/>
    <w:rsid w:val="00A178DD"/>
    <w:rPr>
      <w:sz w:val="16"/>
    </w:rPr>
  </w:style>
  <w:style w:type="paragraph" w:styleId="Kommentartext">
    <w:name w:val="annotation text"/>
    <w:basedOn w:val="Standard"/>
    <w:semiHidden/>
    <w:rsid w:val="00A178DD"/>
    <w:rPr>
      <w:sz w:val="20"/>
    </w:rPr>
  </w:style>
  <w:style w:type="paragraph" w:customStyle="1" w:styleId="Greeting">
    <w:name w:val="Greeting"/>
    <w:basedOn w:val="Standard"/>
    <w:next w:val="Standard"/>
    <w:rsid w:val="00A178DD"/>
  </w:style>
  <w:style w:type="paragraph" w:customStyle="1" w:styleId="Blind">
    <w:name w:val="Blind"/>
    <w:basedOn w:val="Foot"/>
    <w:rsid w:val="00A178DD"/>
  </w:style>
  <w:style w:type="paragraph" w:customStyle="1" w:styleId="Foot">
    <w:name w:val="Foot"/>
    <w:basedOn w:val="Standard"/>
    <w:rsid w:val="00A178DD"/>
    <w:pPr>
      <w:spacing w:line="140" w:lineRule="exact"/>
    </w:pPr>
    <w:rPr>
      <w:vanish/>
      <w:sz w:val="12"/>
    </w:rPr>
  </w:style>
  <w:style w:type="paragraph" w:customStyle="1" w:styleId="Opening">
    <w:name w:val="Opening"/>
    <w:basedOn w:val="Standard"/>
    <w:rsid w:val="00A178DD"/>
  </w:style>
  <w:style w:type="paragraph" w:customStyle="1" w:styleId="Von">
    <w:name w:val="Von"/>
    <w:basedOn w:val="Standard"/>
    <w:rsid w:val="00A178DD"/>
  </w:style>
  <w:style w:type="paragraph" w:customStyle="1" w:styleId="Initials">
    <w:name w:val="Initials"/>
    <w:basedOn w:val="Standard"/>
    <w:next w:val="Standard"/>
    <w:rsid w:val="00A178DD"/>
  </w:style>
  <w:style w:type="paragraph" w:customStyle="1" w:styleId="Signatory">
    <w:name w:val="Signatory"/>
    <w:basedOn w:val="Standard"/>
    <w:next w:val="Standard"/>
    <w:rsid w:val="00A178DD"/>
  </w:style>
  <w:style w:type="paragraph" w:customStyle="1" w:styleId="Address">
    <w:name w:val="Address"/>
    <w:basedOn w:val="Standard"/>
    <w:rsid w:val="00A178DD"/>
    <w:pPr>
      <w:tabs>
        <w:tab w:val="left" w:pos="624"/>
      </w:tabs>
      <w:spacing w:line="190" w:lineRule="exact"/>
    </w:pPr>
    <w:rPr>
      <w:sz w:val="17"/>
    </w:rPr>
  </w:style>
  <w:style w:type="paragraph" w:customStyle="1" w:styleId="Fax1">
    <w:name w:val="Fax1"/>
    <w:basedOn w:val="Standard"/>
    <w:rsid w:val="00A178DD"/>
  </w:style>
  <w:style w:type="paragraph" w:customStyle="1" w:styleId="Organisation">
    <w:name w:val="Organisation"/>
    <w:basedOn w:val="Standard"/>
    <w:rsid w:val="00A178DD"/>
    <w:rPr>
      <w:b/>
    </w:rPr>
  </w:style>
  <w:style w:type="paragraph" w:customStyle="1" w:styleId="Fax2">
    <w:name w:val="Fax2"/>
    <w:basedOn w:val="Standard"/>
    <w:rsid w:val="00A178DD"/>
  </w:style>
  <w:style w:type="paragraph" w:customStyle="1" w:styleId="Kopfzeile1">
    <w:name w:val="Kopfzeile1"/>
    <w:basedOn w:val="Standard"/>
    <w:next w:val="Standard"/>
    <w:rsid w:val="00A178DD"/>
    <w:rPr>
      <w:b/>
    </w:rPr>
  </w:style>
  <w:style w:type="paragraph" w:customStyle="1" w:styleId="Dates">
    <w:name w:val="Dates"/>
    <w:basedOn w:val="Standard"/>
    <w:rsid w:val="00A178DD"/>
  </w:style>
  <w:style w:type="paragraph" w:customStyle="1" w:styleId="Name">
    <w:name w:val="Name"/>
    <w:basedOn w:val="Standard"/>
    <w:rsid w:val="00A178DD"/>
  </w:style>
  <w:style w:type="paragraph" w:customStyle="1" w:styleId="Pages">
    <w:name w:val="Pages"/>
    <w:basedOn w:val="Standard"/>
    <w:rsid w:val="00A178DD"/>
  </w:style>
  <w:style w:type="paragraph" w:customStyle="1" w:styleId="StandardTabelle">
    <w:name w:val="StandardTabelle"/>
    <w:basedOn w:val="Standard"/>
    <w:rsid w:val="00A178DD"/>
    <w:pPr>
      <w:tabs>
        <w:tab w:val="left" w:pos="2381"/>
        <w:tab w:val="left" w:pos="7541"/>
      </w:tabs>
    </w:pPr>
  </w:style>
  <w:style w:type="paragraph" w:customStyle="1" w:styleId="Firma">
    <w:name w:val="Firma"/>
    <w:basedOn w:val="Standard"/>
    <w:rsid w:val="00A178DD"/>
  </w:style>
  <w:style w:type="paragraph" w:customStyle="1" w:styleId="Telefon">
    <w:name w:val="Telefon"/>
    <w:basedOn w:val="Standard"/>
    <w:rsid w:val="00A178DD"/>
  </w:style>
  <w:style w:type="paragraph" w:customStyle="1" w:styleId="Titel1">
    <w:name w:val="Titel1"/>
    <w:basedOn w:val="Standard"/>
    <w:rsid w:val="00A178DD"/>
    <w:pPr>
      <w:spacing w:line="700" w:lineRule="exact"/>
      <w:ind w:left="2884"/>
    </w:pPr>
  </w:style>
  <w:style w:type="paragraph" w:customStyle="1" w:styleId="Page">
    <w:name w:val="Page"/>
    <w:basedOn w:val="Standard"/>
    <w:rsid w:val="00A178DD"/>
  </w:style>
  <w:style w:type="character" w:customStyle="1" w:styleId="berschrift1Zchn">
    <w:name w:val="Überschrift 1 Zchn"/>
    <w:link w:val="berschrift1"/>
    <w:rsid w:val="008534A1"/>
    <w:rPr>
      <w:rFonts w:ascii="Cambria" w:eastAsia="SimSun" w:hAnsi="Cambria" w:cs="Times New Roman"/>
      <w:b/>
      <w:bCs/>
      <w:kern w:val="32"/>
      <w:sz w:val="32"/>
      <w:szCs w:val="32"/>
      <w:lang w:eastAsia="de-DE"/>
    </w:rPr>
  </w:style>
  <w:style w:type="paragraph" w:styleId="Textkrper2">
    <w:name w:val="Body Text 2"/>
    <w:basedOn w:val="Standard"/>
    <w:link w:val="Textkrper2Zchn"/>
    <w:rsid w:val="008869FB"/>
    <w:pPr>
      <w:spacing w:line="360" w:lineRule="auto"/>
      <w:ind w:right="1700"/>
    </w:pPr>
    <w:rPr>
      <w:rFonts w:cs="Arial"/>
      <w:szCs w:val="22"/>
    </w:rPr>
  </w:style>
  <w:style w:type="character" w:customStyle="1" w:styleId="Textkrper2Zchn">
    <w:name w:val="Textkörper 2 Zchn"/>
    <w:basedOn w:val="Absatz-Standardschriftart"/>
    <w:link w:val="Textkrper2"/>
    <w:rsid w:val="008869FB"/>
    <w:rPr>
      <w:rFonts w:ascii="Arial" w:hAnsi="Arial" w:cs="Arial"/>
      <w:kern w:val="4"/>
      <w:sz w:val="22"/>
      <w:szCs w:val="22"/>
      <w:lang w:eastAsia="de-DE"/>
    </w:rPr>
  </w:style>
  <w:style w:type="paragraph" w:styleId="Sprechblasentext">
    <w:name w:val="Balloon Text"/>
    <w:basedOn w:val="Standard"/>
    <w:link w:val="SprechblasentextZchn"/>
    <w:rsid w:val="006B075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B075C"/>
    <w:rPr>
      <w:rFonts w:ascii="Tahoma" w:hAnsi="Tahoma" w:cs="Tahoma"/>
      <w:kern w:val="4"/>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Templates\vdw\for_vdw_pm_2012-0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5826-A3E3-4E55-B55A-1B7CC253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for_vdw_pm_2012-02.dotx</Template>
  <TotalTime>0</TotalTime>
  <Pages>2</Pages>
  <Words>620</Words>
  <Characters>3347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Fax</vt:lpstr>
      <vt:lpstr>Fax</vt:lpstr>
    </vt:vector>
  </TitlesOfParts>
  <Company>sth</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Becker, Sylke</dc:creator>
  <cp:lastModifiedBy>Iris Reinhart</cp:lastModifiedBy>
  <cp:revision>8</cp:revision>
  <cp:lastPrinted>2014-11-24T13:38:00Z</cp:lastPrinted>
  <dcterms:created xsi:type="dcterms:W3CDTF">2014-11-24T13:05:00Z</dcterms:created>
  <dcterms:modified xsi:type="dcterms:W3CDTF">2014-11-24T13:39:00Z</dcterms:modified>
</cp:coreProperties>
</file>