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A1633B">
        <w:trPr>
          <w:cantSplit/>
          <w:trHeight w:hRule="exact" w:val="480"/>
        </w:trPr>
        <w:tc>
          <w:tcPr>
            <w:tcW w:w="7655" w:type="dxa"/>
            <w:gridSpan w:val="2"/>
          </w:tcPr>
          <w:p w:rsidR="00F01E07" w:rsidRPr="00A1633B" w:rsidRDefault="00F01E07" w:rsidP="0046430F">
            <w:pPr>
              <w:rPr>
                <w:b/>
                <w:bCs/>
                <w:lang w:val="en-GB"/>
              </w:rPr>
            </w:pPr>
            <w:bookmarkStart w:id="0" w:name="_GoBack"/>
            <w:bookmarkEnd w:id="0"/>
            <w:r w:rsidRPr="00A1633B">
              <w:rPr>
                <w:b/>
                <w:bCs/>
                <w:lang w:val="en-GB"/>
              </w:rPr>
              <w:t>PRESS</w:t>
            </w:r>
            <w:r w:rsidR="0046430F" w:rsidRPr="00A1633B">
              <w:rPr>
                <w:b/>
                <w:bCs/>
                <w:lang w:val="en-GB"/>
              </w:rPr>
              <w:t xml:space="preserve"> RELEASE</w:t>
            </w:r>
          </w:p>
        </w:tc>
        <w:tc>
          <w:tcPr>
            <w:tcW w:w="2693" w:type="dxa"/>
            <w:vMerge w:val="restart"/>
          </w:tcPr>
          <w:p w:rsidR="0050117F" w:rsidRPr="00A1633B" w:rsidRDefault="0046430F" w:rsidP="0050117F">
            <w:pPr>
              <w:pStyle w:val="Address"/>
              <w:rPr>
                <w:lang w:val="en-GB"/>
              </w:rPr>
            </w:pPr>
            <w:proofErr w:type="spellStart"/>
            <w:r w:rsidRPr="00A1633B">
              <w:rPr>
                <w:lang w:val="en-GB"/>
              </w:rPr>
              <w:t>Corneliusstrass</w:t>
            </w:r>
            <w:r w:rsidR="0050117F" w:rsidRPr="00A1633B">
              <w:rPr>
                <w:lang w:val="en-GB"/>
              </w:rPr>
              <w:t>e</w:t>
            </w:r>
            <w:proofErr w:type="spellEnd"/>
            <w:r w:rsidR="0050117F" w:rsidRPr="00A1633B">
              <w:rPr>
                <w:lang w:val="en-GB"/>
              </w:rPr>
              <w:t xml:space="preserve"> 4</w:t>
            </w:r>
          </w:p>
          <w:p w:rsidR="0050117F" w:rsidRPr="00A1633B" w:rsidRDefault="0050117F" w:rsidP="0050117F">
            <w:pPr>
              <w:pStyle w:val="Address"/>
              <w:rPr>
                <w:lang w:val="en-GB"/>
              </w:rPr>
            </w:pPr>
            <w:r w:rsidRPr="00A1633B">
              <w:rPr>
                <w:lang w:val="en-GB"/>
              </w:rPr>
              <w:t>60325 Frankfurt am Main</w:t>
            </w:r>
          </w:p>
          <w:p w:rsidR="0050117F" w:rsidRPr="00A1633B" w:rsidRDefault="009170BD" w:rsidP="0050117F">
            <w:pPr>
              <w:pStyle w:val="Address"/>
              <w:rPr>
                <w:lang w:val="en-GB"/>
              </w:rPr>
            </w:pPr>
            <w:r w:rsidRPr="00A1633B">
              <w:rPr>
                <w:lang w:val="en-GB"/>
              </w:rPr>
              <w:t>GERMANY</w:t>
            </w:r>
          </w:p>
          <w:p w:rsidR="0050117F" w:rsidRPr="00A1633B" w:rsidRDefault="0050117F" w:rsidP="0050117F">
            <w:pPr>
              <w:pStyle w:val="Address"/>
              <w:rPr>
                <w:lang w:val="en-GB"/>
              </w:rPr>
            </w:pPr>
            <w:r w:rsidRPr="00A1633B">
              <w:rPr>
                <w:lang w:val="en-GB"/>
              </w:rPr>
              <w:t>Tel</w:t>
            </w:r>
            <w:r w:rsidR="0046430F" w:rsidRPr="00A1633B">
              <w:rPr>
                <w:lang w:val="en-GB"/>
              </w:rPr>
              <w:t>.</w:t>
            </w:r>
            <w:r w:rsidRPr="00A1633B">
              <w:rPr>
                <w:lang w:val="en-GB"/>
              </w:rPr>
              <w:tab/>
              <w:t>+49 69 756081-</w:t>
            </w:r>
            <w:r w:rsidR="00DD6AE0" w:rsidRPr="00A1633B">
              <w:rPr>
                <w:lang w:val="en-GB"/>
              </w:rPr>
              <w:t>33</w:t>
            </w:r>
          </w:p>
          <w:p w:rsidR="0050117F" w:rsidRPr="00A1633B" w:rsidRDefault="0050117F" w:rsidP="0050117F">
            <w:pPr>
              <w:pStyle w:val="Address"/>
              <w:rPr>
                <w:lang w:val="en-GB"/>
              </w:rPr>
            </w:pPr>
            <w:r w:rsidRPr="00A1633B">
              <w:rPr>
                <w:lang w:val="en-GB"/>
              </w:rPr>
              <w:t>Telefax</w:t>
            </w:r>
            <w:r w:rsidRPr="00A1633B">
              <w:rPr>
                <w:lang w:val="en-GB"/>
              </w:rPr>
              <w:tab/>
              <w:t>+49 69 756081-11</w:t>
            </w:r>
          </w:p>
          <w:p w:rsidR="0050117F" w:rsidRPr="00A1633B" w:rsidRDefault="0050117F" w:rsidP="0050117F">
            <w:pPr>
              <w:pStyle w:val="Address"/>
              <w:rPr>
                <w:lang w:val="en-GB"/>
              </w:rPr>
            </w:pPr>
            <w:r w:rsidRPr="00A1633B">
              <w:rPr>
                <w:lang w:val="en-GB"/>
              </w:rPr>
              <w:t>E</w:t>
            </w:r>
            <w:r w:rsidR="0046430F" w:rsidRPr="00A1633B">
              <w:rPr>
                <w:lang w:val="en-GB"/>
              </w:rPr>
              <w:t>m</w:t>
            </w:r>
            <w:r w:rsidRPr="00A1633B">
              <w:rPr>
                <w:lang w:val="en-GB"/>
              </w:rPr>
              <w:t>ail</w:t>
            </w:r>
            <w:r w:rsidRPr="00A1633B">
              <w:rPr>
                <w:lang w:val="en-GB"/>
              </w:rPr>
              <w:tab/>
            </w:r>
            <w:r w:rsidR="00DD6AE0" w:rsidRPr="00A1633B">
              <w:rPr>
                <w:lang w:val="en-GB"/>
              </w:rPr>
              <w:t>s.becker</w:t>
            </w:r>
            <w:r w:rsidRPr="00A1633B">
              <w:rPr>
                <w:lang w:val="en-GB"/>
              </w:rPr>
              <w:t>@vdw.de</w:t>
            </w:r>
          </w:p>
          <w:p w:rsidR="0050117F" w:rsidRPr="00A1633B" w:rsidRDefault="0050117F" w:rsidP="0050117F">
            <w:pPr>
              <w:pStyle w:val="Address"/>
              <w:rPr>
                <w:lang w:val="en-GB"/>
              </w:rPr>
            </w:pPr>
            <w:r w:rsidRPr="00A1633B">
              <w:rPr>
                <w:lang w:val="en-GB"/>
              </w:rPr>
              <w:t>Internet</w:t>
            </w:r>
            <w:r w:rsidRPr="00A1633B">
              <w:rPr>
                <w:lang w:val="en-GB"/>
              </w:rPr>
              <w:tab/>
              <w:t>www.vdw.de</w:t>
            </w:r>
          </w:p>
          <w:p w:rsidR="0050117F" w:rsidRPr="00A1633B" w:rsidRDefault="0050117F" w:rsidP="0050117F">
            <w:pPr>
              <w:pStyle w:val="Address"/>
              <w:rPr>
                <w:lang w:val="en-GB"/>
              </w:rPr>
            </w:pPr>
          </w:p>
          <w:p w:rsidR="00F01E07" w:rsidRPr="00A1633B" w:rsidRDefault="00F01E07">
            <w:pPr>
              <w:rPr>
                <w:lang w:val="en-GB"/>
              </w:rPr>
            </w:pPr>
          </w:p>
          <w:p w:rsidR="00F01E07" w:rsidRPr="00A1633B" w:rsidRDefault="00F01E07">
            <w:pPr>
              <w:pStyle w:val="Initials"/>
              <w:rPr>
                <w:lang w:val="en-GB"/>
              </w:rPr>
            </w:pPr>
          </w:p>
        </w:tc>
      </w:tr>
      <w:tr w:rsidR="00F01E07" w:rsidRPr="00A1633B">
        <w:trPr>
          <w:cantSplit/>
          <w:trHeight w:val="260"/>
        </w:trPr>
        <w:tc>
          <w:tcPr>
            <w:tcW w:w="1134" w:type="dxa"/>
          </w:tcPr>
          <w:p w:rsidR="00F01E07" w:rsidRPr="00A1633B" w:rsidRDefault="00F01E07">
            <w:pPr>
              <w:rPr>
                <w:lang w:val="en-GB"/>
              </w:rPr>
            </w:pPr>
          </w:p>
        </w:tc>
        <w:tc>
          <w:tcPr>
            <w:tcW w:w="6521" w:type="dxa"/>
          </w:tcPr>
          <w:p w:rsidR="00F01E07" w:rsidRPr="00A1633B" w:rsidRDefault="00F01E07">
            <w:pPr>
              <w:pStyle w:val="Name"/>
              <w:rPr>
                <w:lang w:val="en-GB"/>
              </w:rPr>
            </w:pPr>
          </w:p>
        </w:tc>
        <w:tc>
          <w:tcPr>
            <w:tcW w:w="2693" w:type="dxa"/>
            <w:vMerge/>
            <w:vAlign w:val="center"/>
          </w:tcPr>
          <w:p w:rsidR="00F01E07" w:rsidRPr="00A1633B" w:rsidRDefault="00F01E07">
            <w:pPr>
              <w:rPr>
                <w:lang w:val="en-GB"/>
              </w:rPr>
            </w:pPr>
          </w:p>
        </w:tc>
      </w:tr>
      <w:tr w:rsidR="00F01E07" w:rsidRPr="00A1633B">
        <w:trPr>
          <w:cantSplit/>
          <w:trHeight w:val="260"/>
        </w:trPr>
        <w:tc>
          <w:tcPr>
            <w:tcW w:w="1134" w:type="dxa"/>
          </w:tcPr>
          <w:p w:rsidR="00F01E07" w:rsidRPr="00A1633B" w:rsidRDefault="00F01E07">
            <w:pPr>
              <w:rPr>
                <w:lang w:val="en-GB"/>
              </w:rPr>
            </w:pPr>
          </w:p>
        </w:tc>
        <w:tc>
          <w:tcPr>
            <w:tcW w:w="6521" w:type="dxa"/>
          </w:tcPr>
          <w:p w:rsidR="00F01E07" w:rsidRPr="00A1633B" w:rsidRDefault="00F01E07">
            <w:pPr>
              <w:pStyle w:val="Firma"/>
              <w:rPr>
                <w:lang w:val="en-GB"/>
              </w:rPr>
            </w:pPr>
          </w:p>
        </w:tc>
        <w:tc>
          <w:tcPr>
            <w:tcW w:w="2693" w:type="dxa"/>
            <w:vMerge/>
            <w:vAlign w:val="center"/>
          </w:tcPr>
          <w:p w:rsidR="00F01E07" w:rsidRPr="00A1633B" w:rsidRDefault="00F01E07">
            <w:pPr>
              <w:rPr>
                <w:lang w:val="en-GB"/>
              </w:rPr>
            </w:pPr>
          </w:p>
        </w:tc>
      </w:tr>
      <w:tr w:rsidR="00F01E07" w:rsidRPr="00A1633B">
        <w:trPr>
          <w:cantSplit/>
          <w:trHeight w:val="260"/>
        </w:trPr>
        <w:tc>
          <w:tcPr>
            <w:tcW w:w="1134" w:type="dxa"/>
          </w:tcPr>
          <w:p w:rsidR="00F01E07" w:rsidRPr="00A1633B" w:rsidRDefault="00F01E07">
            <w:pPr>
              <w:rPr>
                <w:lang w:val="en-GB"/>
              </w:rPr>
            </w:pPr>
          </w:p>
        </w:tc>
        <w:tc>
          <w:tcPr>
            <w:tcW w:w="6521" w:type="dxa"/>
          </w:tcPr>
          <w:p w:rsidR="00F01E07" w:rsidRPr="00A1633B" w:rsidRDefault="00F01E07">
            <w:pPr>
              <w:pStyle w:val="Fax1"/>
              <w:spacing w:line="240" w:lineRule="atLeast"/>
              <w:rPr>
                <w:lang w:val="en-GB"/>
              </w:rPr>
            </w:pPr>
          </w:p>
        </w:tc>
        <w:tc>
          <w:tcPr>
            <w:tcW w:w="2693" w:type="dxa"/>
            <w:vMerge/>
            <w:vAlign w:val="center"/>
          </w:tcPr>
          <w:p w:rsidR="00F01E07" w:rsidRPr="00A1633B" w:rsidRDefault="00F01E07">
            <w:pPr>
              <w:rPr>
                <w:lang w:val="en-GB"/>
              </w:rPr>
            </w:pPr>
          </w:p>
        </w:tc>
      </w:tr>
      <w:tr w:rsidR="00F01E07" w:rsidRPr="00A1633B">
        <w:trPr>
          <w:cantSplit/>
          <w:trHeight w:val="260"/>
        </w:trPr>
        <w:tc>
          <w:tcPr>
            <w:tcW w:w="1134" w:type="dxa"/>
          </w:tcPr>
          <w:p w:rsidR="00F01E07" w:rsidRPr="00A1633B" w:rsidRDefault="00F01E07">
            <w:pPr>
              <w:rPr>
                <w:lang w:val="en-GB"/>
              </w:rPr>
            </w:pPr>
          </w:p>
        </w:tc>
        <w:tc>
          <w:tcPr>
            <w:tcW w:w="6521" w:type="dxa"/>
          </w:tcPr>
          <w:p w:rsidR="00F01E07" w:rsidRPr="00A1633B" w:rsidRDefault="00F01E07">
            <w:pPr>
              <w:rPr>
                <w:lang w:val="en-GB"/>
              </w:rPr>
            </w:pPr>
          </w:p>
        </w:tc>
        <w:tc>
          <w:tcPr>
            <w:tcW w:w="2693" w:type="dxa"/>
            <w:vMerge/>
            <w:vAlign w:val="center"/>
          </w:tcPr>
          <w:p w:rsidR="00F01E07" w:rsidRPr="00A1633B" w:rsidRDefault="00F01E07">
            <w:pPr>
              <w:rPr>
                <w:lang w:val="en-GB"/>
              </w:rPr>
            </w:pPr>
          </w:p>
        </w:tc>
      </w:tr>
      <w:tr w:rsidR="00F01E07" w:rsidRPr="00A1633B">
        <w:trPr>
          <w:cantSplit/>
          <w:trHeight w:val="260"/>
        </w:trPr>
        <w:tc>
          <w:tcPr>
            <w:tcW w:w="1134" w:type="dxa"/>
          </w:tcPr>
          <w:p w:rsidR="00F01E07" w:rsidRPr="00A1633B" w:rsidRDefault="0046430F" w:rsidP="0046430F">
            <w:pPr>
              <w:rPr>
                <w:lang w:val="en-GB"/>
              </w:rPr>
            </w:pPr>
            <w:r w:rsidRPr="00A1633B">
              <w:rPr>
                <w:lang w:val="en-GB"/>
              </w:rPr>
              <w:t>From</w:t>
            </w:r>
          </w:p>
        </w:tc>
        <w:tc>
          <w:tcPr>
            <w:tcW w:w="6521" w:type="dxa"/>
          </w:tcPr>
          <w:p w:rsidR="00F01E07" w:rsidRPr="00A1633B" w:rsidRDefault="00F01E07">
            <w:pPr>
              <w:pStyle w:val="Von"/>
              <w:spacing w:line="240" w:lineRule="atLeast"/>
              <w:rPr>
                <w:lang w:val="en-GB"/>
              </w:rPr>
            </w:pPr>
            <w:proofErr w:type="spellStart"/>
            <w:r w:rsidRPr="00A1633B">
              <w:rPr>
                <w:lang w:val="en-GB"/>
              </w:rPr>
              <w:t>Sylke</w:t>
            </w:r>
            <w:proofErr w:type="spellEnd"/>
            <w:r w:rsidRPr="00A1633B">
              <w:rPr>
                <w:lang w:val="en-GB"/>
              </w:rPr>
              <w:t xml:space="preserve"> Becker</w:t>
            </w:r>
          </w:p>
        </w:tc>
        <w:tc>
          <w:tcPr>
            <w:tcW w:w="2693" w:type="dxa"/>
            <w:vMerge/>
            <w:vAlign w:val="center"/>
          </w:tcPr>
          <w:p w:rsidR="00F01E07" w:rsidRPr="00A1633B" w:rsidRDefault="00F01E07">
            <w:pPr>
              <w:rPr>
                <w:lang w:val="en-GB"/>
              </w:rPr>
            </w:pPr>
          </w:p>
        </w:tc>
      </w:tr>
      <w:tr w:rsidR="00F01E07" w:rsidRPr="00A1633B">
        <w:trPr>
          <w:cantSplit/>
          <w:trHeight w:val="260"/>
        </w:trPr>
        <w:tc>
          <w:tcPr>
            <w:tcW w:w="1134" w:type="dxa"/>
          </w:tcPr>
          <w:p w:rsidR="00F01E07" w:rsidRPr="00A1633B" w:rsidRDefault="0046430F">
            <w:pPr>
              <w:rPr>
                <w:lang w:val="en-GB"/>
              </w:rPr>
            </w:pPr>
            <w:r w:rsidRPr="00A1633B">
              <w:rPr>
                <w:lang w:val="en-GB"/>
              </w:rPr>
              <w:t>Teleph</w:t>
            </w:r>
            <w:r w:rsidR="00F01E07" w:rsidRPr="00A1633B">
              <w:rPr>
                <w:lang w:val="en-GB"/>
              </w:rPr>
              <w:t>on</w:t>
            </w:r>
            <w:r w:rsidRPr="00A1633B">
              <w:rPr>
                <w:lang w:val="en-GB"/>
              </w:rPr>
              <w:t>e</w:t>
            </w:r>
          </w:p>
        </w:tc>
        <w:tc>
          <w:tcPr>
            <w:tcW w:w="6521" w:type="dxa"/>
          </w:tcPr>
          <w:p w:rsidR="00F01E07" w:rsidRPr="00A1633B" w:rsidRDefault="00F01E07">
            <w:pPr>
              <w:pStyle w:val="Telefon"/>
              <w:rPr>
                <w:lang w:val="en-GB"/>
              </w:rPr>
            </w:pPr>
            <w:r w:rsidRPr="00A1633B">
              <w:rPr>
                <w:lang w:val="en-GB"/>
              </w:rPr>
              <w:t>+49 69 756081-33</w:t>
            </w:r>
          </w:p>
        </w:tc>
        <w:tc>
          <w:tcPr>
            <w:tcW w:w="2693" w:type="dxa"/>
            <w:vMerge/>
            <w:vAlign w:val="center"/>
          </w:tcPr>
          <w:p w:rsidR="00F01E07" w:rsidRPr="00A1633B" w:rsidRDefault="00F01E07">
            <w:pPr>
              <w:rPr>
                <w:lang w:val="en-GB"/>
              </w:rPr>
            </w:pPr>
          </w:p>
        </w:tc>
      </w:tr>
      <w:tr w:rsidR="00F01E07" w:rsidRPr="00A1633B">
        <w:trPr>
          <w:cantSplit/>
          <w:trHeight w:val="260"/>
        </w:trPr>
        <w:tc>
          <w:tcPr>
            <w:tcW w:w="1134" w:type="dxa"/>
          </w:tcPr>
          <w:p w:rsidR="00F01E07" w:rsidRPr="00A1633B" w:rsidRDefault="00F01E07">
            <w:pPr>
              <w:rPr>
                <w:lang w:val="en-GB"/>
              </w:rPr>
            </w:pPr>
            <w:r w:rsidRPr="00A1633B">
              <w:rPr>
                <w:lang w:val="en-GB"/>
              </w:rPr>
              <w:t>Telefax</w:t>
            </w:r>
          </w:p>
        </w:tc>
        <w:tc>
          <w:tcPr>
            <w:tcW w:w="6521" w:type="dxa"/>
          </w:tcPr>
          <w:p w:rsidR="00F01E07" w:rsidRPr="00A1633B" w:rsidRDefault="00F01E07">
            <w:pPr>
              <w:pStyle w:val="Fax2"/>
              <w:spacing w:line="240" w:lineRule="atLeast"/>
              <w:rPr>
                <w:lang w:val="en-GB"/>
              </w:rPr>
            </w:pPr>
            <w:r w:rsidRPr="00A1633B">
              <w:rPr>
                <w:lang w:val="en-GB"/>
              </w:rPr>
              <w:t>+49 69 756081-11</w:t>
            </w:r>
          </w:p>
        </w:tc>
        <w:tc>
          <w:tcPr>
            <w:tcW w:w="2693" w:type="dxa"/>
            <w:vMerge/>
            <w:vAlign w:val="center"/>
          </w:tcPr>
          <w:p w:rsidR="00F01E07" w:rsidRPr="00A1633B" w:rsidRDefault="00F01E07">
            <w:pPr>
              <w:rPr>
                <w:lang w:val="en-GB"/>
              </w:rPr>
            </w:pPr>
          </w:p>
        </w:tc>
      </w:tr>
      <w:tr w:rsidR="00F01E07" w:rsidRPr="00A1633B">
        <w:trPr>
          <w:cantSplit/>
          <w:trHeight w:val="260"/>
        </w:trPr>
        <w:tc>
          <w:tcPr>
            <w:tcW w:w="1134" w:type="dxa"/>
          </w:tcPr>
          <w:p w:rsidR="00F01E07" w:rsidRPr="00A1633B" w:rsidRDefault="00F01E07" w:rsidP="0046430F">
            <w:pPr>
              <w:rPr>
                <w:lang w:val="en-GB"/>
              </w:rPr>
            </w:pPr>
            <w:r w:rsidRPr="00A1633B">
              <w:rPr>
                <w:lang w:val="en-GB"/>
              </w:rPr>
              <w:t>E</w:t>
            </w:r>
            <w:r w:rsidR="0046430F" w:rsidRPr="00A1633B">
              <w:rPr>
                <w:lang w:val="en-GB"/>
              </w:rPr>
              <w:t>m</w:t>
            </w:r>
            <w:r w:rsidRPr="00A1633B">
              <w:rPr>
                <w:lang w:val="en-GB"/>
              </w:rPr>
              <w:t>ail</w:t>
            </w:r>
          </w:p>
        </w:tc>
        <w:tc>
          <w:tcPr>
            <w:tcW w:w="6521" w:type="dxa"/>
          </w:tcPr>
          <w:p w:rsidR="00F01E07" w:rsidRPr="00A1633B" w:rsidRDefault="00F01E07">
            <w:pPr>
              <w:pStyle w:val="Page"/>
              <w:rPr>
                <w:lang w:val="en-GB"/>
              </w:rPr>
            </w:pPr>
            <w:r w:rsidRPr="00A1633B">
              <w:rPr>
                <w:lang w:val="en-GB"/>
              </w:rPr>
              <w:t>s.becker@vdw.de</w:t>
            </w:r>
          </w:p>
        </w:tc>
        <w:tc>
          <w:tcPr>
            <w:tcW w:w="2693" w:type="dxa"/>
            <w:vMerge/>
            <w:vAlign w:val="center"/>
          </w:tcPr>
          <w:p w:rsidR="00F01E07" w:rsidRPr="00A1633B" w:rsidRDefault="00F01E07">
            <w:pPr>
              <w:rPr>
                <w:lang w:val="en-GB"/>
              </w:rPr>
            </w:pPr>
          </w:p>
        </w:tc>
      </w:tr>
    </w:tbl>
    <w:p w:rsidR="00F01E07" w:rsidRPr="00A1633B" w:rsidRDefault="00F01E07">
      <w:pPr>
        <w:rPr>
          <w:lang w:val="en-GB"/>
        </w:rPr>
      </w:pPr>
    </w:p>
    <w:p w:rsidR="005D1A90" w:rsidRPr="00A1633B" w:rsidRDefault="005D1A90" w:rsidP="00E34DA1">
      <w:pPr>
        <w:spacing w:line="360" w:lineRule="auto"/>
        <w:rPr>
          <w:b/>
          <w:sz w:val="28"/>
          <w:szCs w:val="28"/>
          <w:lang w:val="en-GB"/>
        </w:rPr>
      </w:pPr>
    </w:p>
    <w:p w:rsidR="00B4283A" w:rsidRPr="00A1633B" w:rsidRDefault="0046430F" w:rsidP="00E34DA1">
      <w:pPr>
        <w:spacing w:line="360" w:lineRule="auto"/>
        <w:rPr>
          <w:b/>
          <w:sz w:val="28"/>
          <w:szCs w:val="28"/>
          <w:lang w:val="en-GB"/>
        </w:rPr>
      </w:pPr>
      <w:r w:rsidRPr="00A1633B">
        <w:rPr>
          <w:b/>
          <w:sz w:val="28"/>
          <w:szCs w:val="28"/>
          <w:lang w:val="en-GB"/>
        </w:rPr>
        <w:t>German ma</w:t>
      </w:r>
      <w:r w:rsidR="00036C63" w:rsidRPr="00A1633B">
        <w:rPr>
          <w:b/>
          <w:sz w:val="28"/>
          <w:szCs w:val="28"/>
          <w:lang w:val="en-GB"/>
        </w:rPr>
        <w:t>chine tool industry puts in a n</w:t>
      </w:r>
      <w:r w:rsidRPr="00A1633B">
        <w:rPr>
          <w:b/>
          <w:sz w:val="28"/>
          <w:szCs w:val="28"/>
          <w:lang w:val="en-GB"/>
        </w:rPr>
        <w:t>o</w:t>
      </w:r>
      <w:r w:rsidR="00036C63" w:rsidRPr="00A1633B">
        <w:rPr>
          <w:b/>
          <w:sz w:val="28"/>
          <w:szCs w:val="28"/>
          <w:lang w:val="en-GB"/>
        </w:rPr>
        <w:t>tabl</w:t>
      </w:r>
      <w:r w:rsidRPr="00A1633B">
        <w:rPr>
          <w:b/>
          <w:sz w:val="28"/>
          <w:szCs w:val="28"/>
          <w:lang w:val="en-GB"/>
        </w:rPr>
        <w:t xml:space="preserve">e </w:t>
      </w:r>
      <w:r w:rsidR="00036C63" w:rsidRPr="00A1633B">
        <w:rPr>
          <w:b/>
          <w:sz w:val="28"/>
          <w:szCs w:val="28"/>
          <w:lang w:val="en-GB"/>
        </w:rPr>
        <w:t xml:space="preserve">finishing sprint for </w:t>
      </w:r>
      <w:r w:rsidR="00357AA5" w:rsidRPr="00A1633B">
        <w:rPr>
          <w:b/>
          <w:sz w:val="28"/>
          <w:szCs w:val="28"/>
          <w:lang w:val="en-GB"/>
        </w:rPr>
        <w:t>2</w:t>
      </w:r>
      <w:r w:rsidR="00965A17" w:rsidRPr="00A1633B">
        <w:rPr>
          <w:b/>
          <w:sz w:val="28"/>
          <w:szCs w:val="28"/>
          <w:lang w:val="en-GB"/>
        </w:rPr>
        <w:t xml:space="preserve">014 </w:t>
      </w:r>
    </w:p>
    <w:p w:rsidR="008869FB" w:rsidRPr="00A1633B" w:rsidRDefault="008869FB" w:rsidP="004C16A0">
      <w:pPr>
        <w:pStyle w:val="Opening"/>
        <w:spacing w:line="360" w:lineRule="auto"/>
        <w:rPr>
          <w:lang w:val="en-GB"/>
        </w:rPr>
      </w:pPr>
    </w:p>
    <w:p w:rsidR="00914473" w:rsidRPr="00A1633B" w:rsidRDefault="000056FF" w:rsidP="00B2632C">
      <w:pPr>
        <w:spacing w:line="360" w:lineRule="auto"/>
        <w:ind w:right="-1"/>
        <w:rPr>
          <w:lang w:val="en-GB"/>
        </w:rPr>
      </w:pPr>
      <w:r w:rsidRPr="00A1633B">
        <w:rPr>
          <w:b/>
          <w:lang w:val="en-GB"/>
        </w:rPr>
        <w:t xml:space="preserve">Frankfurt </w:t>
      </w:r>
      <w:proofErr w:type="gramStart"/>
      <w:r w:rsidRPr="00A1633B">
        <w:rPr>
          <w:b/>
          <w:lang w:val="en-GB"/>
        </w:rPr>
        <w:t>am</w:t>
      </w:r>
      <w:proofErr w:type="gramEnd"/>
      <w:r w:rsidRPr="00A1633B">
        <w:rPr>
          <w:b/>
          <w:lang w:val="en-GB"/>
        </w:rPr>
        <w:t xml:space="preserve"> Main, 1</w:t>
      </w:r>
      <w:r w:rsidR="00D3248A">
        <w:rPr>
          <w:b/>
          <w:lang w:val="en-GB"/>
        </w:rPr>
        <w:t>2</w:t>
      </w:r>
      <w:r w:rsidR="004C16A0" w:rsidRPr="00A1633B">
        <w:rPr>
          <w:b/>
          <w:lang w:val="en-GB"/>
        </w:rPr>
        <w:t xml:space="preserve"> </w:t>
      </w:r>
      <w:r w:rsidR="003C7A2B" w:rsidRPr="00A1633B">
        <w:rPr>
          <w:b/>
          <w:lang w:val="en-GB"/>
        </w:rPr>
        <w:t>Februar</w:t>
      </w:r>
      <w:r w:rsidR="0046430F" w:rsidRPr="00A1633B">
        <w:rPr>
          <w:b/>
          <w:lang w:val="en-GB"/>
        </w:rPr>
        <w:t>y</w:t>
      </w:r>
      <w:r w:rsidR="003C7A2B" w:rsidRPr="00A1633B">
        <w:rPr>
          <w:b/>
          <w:lang w:val="en-GB"/>
        </w:rPr>
        <w:t xml:space="preserve"> 2015</w:t>
      </w:r>
      <w:r w:rsidR="00AB72B9" w:rsidRPr="00A1633B">
        <w:rPr>
          <w:b/>
          <w:lang w:val="en-GB"/>
        </w:rPr>
        <w:t xml:space="preserve">. </w:t>
      </w:r>
      <w:r w:rsidR="004C16A0" w:rsidRPr="00A1633B">
        <w:rPr>
          <w:lang w:val="en-GB"/>
        </w:rPr>
        <w:t>– I</w:t>
      </w:r>
      <w:r w:rsidR="0057481D" w:rsidRPr="00A1633B">
        <w:rPr>
          <w:lang w:val="en-GB"/>
        </w:rPr>
        <w:t>n</w:t>
      </w:r>
      <w:r w:rsidR="0046430F" w:rsidRPr="00A1633B">
        <w:rPr>
          <w:lang w:val="en-GB"/>
        </w:rPr>
        <w:t xml:space="preserve"> the fourth quarter </w:t>
      </w:r>
      <w:r w:rsidR="00036C63" w:rsidRPr="00A1633B">
        <w:rPr>
          <w:lang w:val="en-GB"/>
        </w:rPr>
        <w:t>o</w:t>
      </w:r>
      <w:r w:rsidR="0046430F" w:rsidRPr="00A1633B">
        <w:rPr>
          <w:lang w:val="en-GB"/>
        </w:rPr>
        <w:t xml:space="preserve">f </w:t>
      </w:r>
      <w:r w:rsidR="003C7A2B" w:rsidRPr="00A1633B">
        <w:rPr>
          <w:lang w:val="en-GB"/>
        </w:rPr>
        <w:t>2014</w:t>
      </w:r>
      <w:r w:rsidR="00036C63" w:rsidRPr="00A1633B">
        <w:rPr>
          <w:lang w:val="en-GB"/>
        </w:rPr>
        <w:t>, order booking</w:t>
      </w:r>
      <w:r w:rsidR="003D2015" w:rsidRPr="00A1633B">
        <w:rPr>
          <w:lang w:val="en-GB"/>
        </w:rPr>
        <w:t>s</w:t>
      </w:r>
      <w:r w:rsidR="00036C63" w:rsidRPr="00A1633B">
        <w:rPr>
          <w:lang w:val="en-GB"/>
        </w:rPr>
        <w:t xml:space="preserve"> in the German machine tool industry were up by an impressive 15 per cent compared to the final quarter of </w:t>
      </w:r>
      <w:r w:rsidR="00693FD6" w:rsidRPr="00A1633B">
        <w:rPr>
          <w:lang w:val="en-GB"/>
        </w:rPr>
        <w:t>2013</w:t>
      </w:r>
      <w:r w:rsidR="00036C63" w:rsidRPr="00A1633B">
        <w:rPr>
          <w:lang w:val="en-GB"/>
        </w:rPr>
        <w:t>, a steeper rise than expected</w:t>
      </w:r>
      <w:r w:rsidR="00AB72B9" w:rsidRPr="00A1633B">
        <w:rPr>
          <w:lang w:val="en-GB"/>
        </w:rPr>
        <w:t xml:space="preserve">. </w:t>
      </w:r>
      <w:r w:rsidR="00502A8A" w:rsidRPr="00A1633B">
        <w:rPr>
          <w:lang w:val="en-GB"/>
        </w:rPr>
        <w:t>Order</w:t>
      </w:r>
      <w:r w:rsidR="00A1633B">
        <w:rPr>
          <w:lang w:val="en-GB"/>
        </w:rPr>
        <w:t>s</w:t>
      </w:r>
      <w:r w:rsidR="00502A8A" w:rsidRPr="00A1633B">
        <w:rPr>
          <w:lang w:val="en-GB"/>
        </w:rPr>
        <w:t xml:space="preserve"> from abroad rose by </w:t>
      </w:r>
      <w:r w:rsidR="007957B3" w:rsidRPr="00A1633B">
        <w:rPr>
          <w:lang w:val="en-GB"/>
        </w:rPr>
        <w:t xml:space="preserve">24 </w:t>
      </w:r>
      <w:r w:rsidR="00502A8A" w:rsidRPr="00A1633B">
        <w:rPr>
          <w:lang w:val="en-GB"/>
        </w:rPr>
        <w:t>per c</w:t>
      </w:r>
      <w:r w:rsidR="00F13A56">
        <w:rPr>
          <w:lang w:val="en-GB"/>
        </w:rPr>
        <w:t>ent</w:t>
      </w:r>
      <w:r w:rsidR="007957B3" w:rsidRPr="00A1633B">
        <w:rPr>
          <w:lang w:val="en-GB"/>
        </w:rPr>
        <w:t>, w</w:t>
      </w:r>
      <w:r w:rsidR="00502A8A" w:rsidRPr="00A1633B">
        <w:rPr>
          <w:lang w:val="en-GB"/>
        </w:rPr>
        <w:t xml:space="preserve">hile for </w:t>
      </w:r>
      <w:r w:rsidR="009B0E11" w:rsidRPr="00A1633B">
        <w:rPr>
          <w:lang w:val="en-GB"/>
        </w:rPr>
        <w:t>the do</w:t>
      </w:r>
      <w:r w:rsidR="00036C63" w:rsidRPr="00A1633B">
        <w:rPr>
          <w:lang w:val="en-GB"/>
        </w:rPr>
        <w:t xml:space="preserve">mestic market </w:t>
      </w:r>
      <w:r w:rsidR="009B0E11" w:rsidRPr="00A1633B">
        <w:rPr>
          <w:lang w:val="en-GB"/>
        </w:rPr>
        <w:t>the figure was 1</w:t>
      </w:r>
      <w:r w:rsidR="00502A8A" w:rsidRPr="00A1633B">
        <w:rPr>
          <w:lang w:val="en-GB"/>
        </w:rPr>
        <w:t xml:space="preserve"> per cent dow</w:t>
      </w:r>
      <w:r w:rsidR="00324192" w:rsidRPr="00A1633B">
        <w:rPr>
          <w:lang w:val="en-GB"/>
        </w:rPr>
        <w:t>n on the p</w:t>
      </w:r>
      <w:r w:rsidR="00502A8A" w:rsidRPr="00A1633B">
        <w:rPr>
          <w:lang w:val="en-GB"/>
        </w:rPr>
        <w:t>receding</w:t>
      </w:r>
      <w:r w:rsidR="00036C63" w:rsidRPr="00A1633B">
        <w:rPr>
          <w:lang w:val="en-GB"/>
        </w:rPr>
        <w:t xml:space="preserve"> year</w:t>
      </w:r>
      <w:r w:rsidR="00F338BC">
        <w:rPr>
          <w:lang w:val="en-GB"/>
        </w:rPr>
        <w:t>’s equivalent result</w:t>
      </w:r>
      <w:r w:rsidR="007957B3" w:rsidRPr="00A1633B">
        <w:rPr>
          <w:lang w:val="en-GB"/>
        </w:rPr>
        <w:t xml:space="preserve">. </w:t>
      </w:r>
      <w:r w:rsidR="00A54736" w:rsidRPr="00A1633B">
        <w:rPr>
          <w:lang w:val="en-GB"/>
        </w:rPr>
        <w:t>F</w:t>
      </w:r>
      <w:r w:rsidR="009B0E11" w:rsidRPr="00A1633B">
        <w:rPr>
          <w:lang w:val="en-GB"/>
        </w:rPr>
        <w:t xml:space="preserve">or 2014 as a whole, </w:t>
      </w:r>
      <w:r w:rsidR="00036C63" w:rsidRPr="00A1633B">
        <w:rPr>
          <w:lang w:val="en-GB"/>
        </w:rPr>
        <w:t xml:space="preserve">there is a total plus of </w:t>
      </w:r>
      <w:r w:rsidR="00A54736" w:rsidRPr="00A1633B">
        <w:rPr>
          <w:lang w:val="en-GB"/>
        </w:rPr>
        <w:t xml:space="preserve">4 </w:t>
      </w:r>
      <w:r w:rsidR="00036C63" w:rsidRPr="00A1633B">
        <w:rPr>
          <w:lang w:val="en-GB"/>
        </w:rPr>
        <w:t>per c</w:t>
      </w:r>
      <w:r w:rsidR="00317B65" w:rsidRPr="00A1633B">
        <w:rPr>
          <w:lang w:val="en-GB"/>
        </w:rPr>
        <w:t>ent</w:t>
      </w:r>
      <w:r w:rsidR="00036C63" w:rsidRPr="00A1633B">
        <w:rPr>
          <w:lang w:val="en-GB"/>
        </w:rPr>
        <w:t xml:space="preserve">, with domestic orders up by </w:t>
      </w:r>
      <w:r w:rsidR="00A54736" w:rsidRPr="00A1633B">
        <w:rPr>
          <w:lang w:val="en-GB"/>
        </w:rPr>
        <w:t xml:space="preserve">6 </w:t>
      </w:r>
      <w:r w:rsidR="00324192" w:rsidRPr="00A1633B">
        <w:rPr>
          <w:lang w:val="en-GB"/>
        </w:rPr>
        <w:t>per c</w:t>
      </w:r>
      <w:r w:rsidR="00A54736" w:rsidRPr="00A1633B">
        <w:rPr>
          <w:lang w:val="en-GB"/>
        </w:rPr>
        <w:t xml:space="preserve">ent, </w:t>
      </w:r>
      <w:r w:rsidR="00036C63" w:rsidRPr="00A1633B">
        <w:rPr>
          <w:lang w:val="en-GB"/>
        </w:rPr>
        <w:t>and</w:t>
      </w:r>
      <w:r w:rsidR="00324192" w:rsidRPr="00A1633B">
        <w:rPr>
          <w:lang w:val="en-GB"/>
        </w:rPr>
        <w:t xml:space="preserve"> orders from abroad by </w:t>
      </w:r>
      <w:r w:rsidR="00A54736" w:rsidRPr="00A1633B">
        <w:rPr>
          <w:lang w:val="en-GB"/>
        </w:rPr>
        <w:t xml:space="preserve">4 </w:t>
      </w:r>
      <w:r w:rsidR="00324192" w:rsidRPr="00A1633B">
        <w:rPr>
          <w:lang w:val="en-GB"/>
        </w:rPr>
        <w:t>per c</w:t>
      </w:r>
      <w:r w:rsidR="00A54736" w:rsidRPr="00A1633B">
        <w:rPr>
          <w:lang w:val="en-GB"/>
        </w:rPr>
        <w:t>ent.</w:t>
      </w:r>
    </w:p>
    <w:p w:rsidR="00891B08" w:rsidRPr="00A1633B" w:rsidRDefault="00891B08" w:rsidP="00B2632C">
      <w:pPr>
        <w:spacing w:line="360" w:lineRule="auto"/>
        <w:ind w:right="-1"/>
        <w:rPr>
          <w:lang w:val="en-GB"/>
        </w:rPr>
      </w:pPr>
    </w:p>
    <w:p w:rsidR="00BF06F3" w:rsidRPr="00A1633B" w:rsidRDefault="00324192" w:rsidP="00BF06F3">
      <w:pPr>
        <w:tabs>
          <w:tab w:val="left" w:pos="7654"/>
        </w:tabs>
        <w:spacing w:line="360" w:lineRule="auto"/>
        <w:ind w:right="-1"/>
        <w:rPr>
          <w:lang w:val="en-GB"/>
        </w:rPr>
      </w:pPr>
      <w:r w:rsidRPr="00A1633B">
        <w:rPr>
          <w:rFonts w:cs="Arial"/>
          <w:szCs w:val="22"/>
          <w:lang w:val="en-GB"/>
        </w:rPr>
        <w:t xml:space="preserve">“So for the German machine tool industry, 2014 ended with a </w:t>
      </w:r>
      <w:r w:rsidR="00036C63" w:rsidRPr="00A1633B">
        <w:rPr>
          <w:rFonts w:cs="Arial"/>
          <w:szCs w:val="22"/>
          <w:lang w:val="en-GB"/>
        </w:rPr>
        <w:t xml:space="preserve">notable finishing sprint,” is how </w:t>
      </w:r>
      <w:proofErr w:type="spellStart"/>
      <w:r w:rsidR="00036C63" w:rsidRPr="00A1633B">
        <w:rPr>
          <w:rFonts w:cs="Arial"/>
          <w:szCs w:val="22"/>
          <w:lang w:val="en-GB"/>
        </w:rPr>
        <w:t>Dr.</w:t>
      </w:r>
      <w:proofErr w:type="spellEnd"/>
      <w:r w:rsidR="00036C63" w:rsidRPr="00A1633B">
        <w:rPr>
          <w:rFonts w:cs="Arial"/>
          <w:szCs w:val="22"/>
          <w:lang w:val="en-GB"/>
        </w:rPr>
        <w:t xml:space="preserve"> </w:t>
      </w:r>
      <w:proofErr w:type="spellStart"/>
      <w:r w:rsidR="00036C63" w:rsidRPr="00A1633B">
        <w:rPr>
          <w:rFonts w:cs="Arial"/>
          <w:szCs w:val="22"/>
          <w:lang w:val="en-GB"/>
        </w:rPr>
        <w:t>Wilfried</w:t>
      </w:r>
      <w:proofErr w:type="spellEnd"/>
      <w:r w:rsidR="00036C63" w:rsidRPr="00A1633B">
        <w:rPr>
          <w:rFonts w:cs="Arial"/>
          <w:szCs w:val="22"/>
          <w:lang w:val="en-GB"/>
        </w:rPr>
        <w:t xml:space="preserve"> </w:t>
      </w:r>
      <w:proofErr w:type="spellStart"/>
      <w:r w:rsidR="00036C63" w:rsidRPr="00A1633B">
        <w:rPr>
          <w:rFonts w:cs="Arial"/>
          <w:szCs w:val="22"/>
          <w:lang w:val="en-GB"/>
        </w:rPr>
        <w:t>Schäfer</w:t>
      </w:r>
      <w:proofErr w:type="spellEnd"/>
      <w:r w:rsidR="00036C63" w:rsidRPr="00A1633B">
        <w:rPr>
          <w:rFonts w:cs="Arial"/>
          <w:szCs w:val="22"/>
          <w:lang w:val="en-GB"/>
        </w:rPr>
        <w:t xml:space="preserve">, Executive Director of the </w:t>
      </w:r>
      <w:proofErr w:type="spellStart"/>
      <w:r w:rsidR="00036C63" w:rsidRPr="00A1633B">
        <w:rPr>
          <w:rFonts w:cs="Arial"/>
          <w:szCs w:val="22"/>
          <w:lang w:val="en-GB"/>
        </w:rPr>
        <w:t>sectoral</w:t>
      </w:r>
      <w:proofErr w:type="spellEnd"/>
      <w:r w:rsidR="00036C63" w:rsidRPr="00A1633B">
        <w:rPr>
          <w:rFonts w:cs="Arial"/>
          <w:szCs w:val="22"/>
          <w:lang w:val="en-GB"/>
        </w:rPr>
        <w:t xml:space="preserve"> organisation VDW (German Machine Tool Builders’ Association) in Frankfurt am Main, comments the result</w:t>
      </w:r>
      <w:r w:rsidR="006B7678" w:rsidRPr="00A1633B">
        <w:rPr>
          <w:rFonts w:cs="Arial"/>
          <w:szCs w:val="22"/>
          <w:lang w:val="en-GB"/>
        </w:rPr>
        <w:t>.</w:t>
      </w:r>
      <w:r w:rsidR="00036C63" w:rsidRPr="00A1633B">
        <w:rPr>
          <w:rFonts w:cs="Arial"/>
          <w:szCs w:val="22"/>
          <w:lang w:val="en-GB"/>
        </w:rPr>
        <w:t xml:space="preserve"> </w:t>
      </w:r>
      <w:r w:rsidR="00CE5D18">
        <w:rPr>
          <w:rFonts w:cs="Arial"/>
          <w:szCs w:val="22"/>
          <w:lang w:val="en-GB"/>
        </w:rPr>
        <w:t>The cause involved, f</w:t>
      </w:r>
      <w:r w:rsidRPr="00A1633B">
        <w:rPr>
          <w:rFonts w:cs="Arial"/>
          <w:szCs w:val="22"/>
          <w:lang w:val="en-GB"/>
        </w:rPr>
        <w:t xml:space="preserve">ollowing </w:t>
      </w:r>
      <w:r w:rsidR="006B7678" w:rsidRPr="00A1633B">
        <w:rPr>
          <w:rFonts w:cs="Arial"/>
          <w:szCs w:val="22"/>
          <w:lang w:val="en-GB"/>
        </w:rPr>
        <w:t>a mixed second half to the year, was a substantial plus in order bookings of 36 per cent in December</w:t>
      </w:r>
      <w:r w:rsidR="00B643D1" w:rsidRPr="00A1633B">
        <w:rPr>
          <w:lang w:val="en-GB"/>
        </w:rPr>
        <w:t xml:space="preserve">. </w:t>
      </w:r>
      <w:r w:rsidR="006B7678" w:rsidRPr="00A1633B">
        <w:rPr>
          <w:lang w:val="en-GB"/>
        </w:rPr>
        <w:t>This very significant increase was attributable primarily to export business</w:t>
      </w:r>
      <w:r w:rsidR="00BF06F3" w:rsidRPr="00A1633B">
        <w:rPr>
          <w:lang w:val="en-GB"/>
        </w:rPr>
        <w:t xml:space="preserve">, </w:t>
      </w:r>
      <w:r w:rsidR="007F73C2" w:rsidRPr="00A1633B">
        <w:rPr>
          <w:lang w:val="en-GB"/>
        </w:rPr>
        <w:t xml:space="preserve">which grew by </w:t>
      </w:r>
      <w:r w:rsidR="00BF06F3" w:rsidRPr="00A1633B">
        <w:rPr>
          <w:lang w:val="en-GB"/>
        </w:rPr>
        <w:t xml:space="preserve">56 </w:t>
      </w:r>
      <w:r w:rsidR="007F73C2" w:rsidRPr="00A1633B">
        <w:rPr>
          <w:lang w:val="en-GB"/>
        </w:rPr>
        <w:t>per c</w:t>
      </w:r>
      <w:r w:rsidR="00BF06F3" w:rsidRPr="00A1633B">
        <w:rPr>
          <w:lang w:val="en-GB"/>
        </w:rPr>
        <w:t xml:space="preserve">ent. </w:t>
      </w:r>
      <w:r w:rsidR="00375E7B" w:rsidRPr="00A1633B">
        <w:rPr>
          <w:lang w:val="en-GB"/>
        </w:rPr>
        <w:t>Domestic orders, meanwhile, w</w:t>
      </w:r>
      <w:r w:rsidR="006B7678" w:rsidRPr="00A1633B">
        <w:rPr>
          <w:lang w:val="en-GB"/>
        </w:rPr>
        <w:t>i</w:t>
      </w:r>
      <w:r w:rsidR="00375E7B" w:rsidRPr="00A1633B">
        <w:rPr>
          <w:lang w:val="en-GB"/>
        </w:rPr>
        <w:t>th a modest increase of 3 per cent</w:t>
      </w:r>
      <w:r w:rsidR="006B7678" w:rsidRPr="00A1633B">
        <w:rPr>
          <w:lang w:val="en-GB"/>
        </w:rPr>
        <w:t>,</w:t>
      </w:r>
      <w:r w:rsidR="00375E7B" w:rsidRPr="00A1633B">
        <w:rPr>
          <w:lang w:val="en-GB"/>
        </w:rPr>
        <w:t xml:space="preserve"> </w:t>
      </w:r>
      <w:r w:rsidR="006B7678" w:rsidRPr="00A1633B">
        <w:rPr>
          <w:lang w:val="en-GB"/>
        </w:rPr>
        <w:t>stayed more or les</w:t>
      </w:r>
      <w:r w:rsidR="003C1D51">
        <w:rPr>
          <w:lang w:val="en-GB"/>
        </w:rPr>
        <w:t>s</w:t>
      </w:r>
      <w:r w:rsidR="006B7678" w:rsidRPr="00A1633B">
        <w:rPr>
          <w:lang w:val="en-GB"/>
        </w:rPr>
        <w:t xml:space="preserve"> static, compared with a strong reference month in the preceding year</w:t>
      </w:r>
      <w:r w:rsidR="00B84D25" w:rsidRPr="00A1633B">
        <w:rPr>
          <w:lang w:val="en-GB"/>
        </w:rPr>
        <w:t>.</w:t>
      </w:r>
    </w:p>
    <w:p w:rsidR="00BF06F3" w:rsidRPr="00A1633B" w:rsidRDefault="00BF06F3" w:rsidP="00E65EC2">
      <w:pPr>
        <w:autoSpaceDE w:val="0"/>
        <w:autoSpaceDN w:val="0"/>
        <w:adjustRightInd w:val="0"/>
        <w:spacing w:line="360" w:lineRule="auto"/>
        <w:rPr>
          <w:rFonts w:cs="Arial"/>
          <w:szCs w:val="22"/>
          <w:lang w:val="en-GB"/>
        </w:rPr>
      </w:pPr>
    </w:p>
    <w:p w:rsidR="007D696D" w:rsidRPr="00A1633B" w:rsidRDefault="00DC1774" w:rsidP="0058797C">
      <w:pPr>
        <w:autoSpaceDE w:val="0"/>
        <w:autoSpaceDN w:val="0"/>
        <w:adjustRightInd w:val="0"/>
        <w:spacing w:line="360" w:lineRule="auto"/>
        <w:rPr>
          <w:rFonts w:cs="Arial"/>
          <w:kern w:val="0"/>
          <w:szCs w:val="22"/>
          <w:lang w:val="en-GB"/>
        </w:rPr>
      </w:pPr>
      <w:r w:rsidRPr="00A1633B">
        <w:rPr>
          <w:rFonts w:cs="Arial"/>
          <w:kern w:val="0"/>
          <w:szCs w:val="22"/>
          <w:lang w:val="en-GB"/>
        </w:rPr>
        <w:t xml:space="preserve">The increase in December was based not only on </w:t>
      </w:r>
      <w:r w:rsidR="003466E4" w:rsidRPr="00A1633B">
        <w:rPr>
          <w:rFonts w:cs="Arial"/>
          <w:kern w:val="0"/>
          <w:szCs w:val="22"/>
          <w:lang w:val="en-GB"/>
        </w:rPr>
        <w:t xml:space="preserve">a few major </w:t>
      </w:r>
      <w:r w:rsidRPr="00A1633B">
        <w:rPr>
          <w:rFonts w:cs="Arial"/>
          <w:kern w:val="0"/>
          <w:szCs w:val="22"/>
          <w:lang w:val="en-GB"/>
        </w:rPr>
        <w:t>projects, but additionally boosted by very sizeab</w:t>
      </w:r>
      <w:r w:rsidR="00697AA5" w:rsidRPr="00A1633B">
        <w:rPr>
          <w:rFonts w:cs="Arial"/>
          <w:kern w:val="0"/>
          <w:szCs w:val="22"/>
          <w:lang w:val="en-GB"/>
        </w:rPr>
        <w:t>l</w:t>
      </w:r>
      <w:r w:rsidRPr="00A1633B">
        <w:rPr>
          <w:rFonts w:cs="Arial"/>
          <w:kern w:val="0"/>
          <w:szCs w:val="22"/>
          <w:lang w:val="en-GB"/>
        </w:rPr>
        <w:t>e pro</w:t>
      </w:r>
      <w:r w:rsidR="00697AA5" w:rsidRPr="00A1633B">
        <w:rPr>
          <w:rFonts w:cs="Arial"/>
          <w:kern w:val="0"/>
          <w:szCs w:val="22"/>
          <w:lang w:val="en-GB"/>
        </w:rPr>
        <w:t>jec</w:t>
      </w:r>
      <w:r w:rsidRPr="00A1633B">
        <w:rPr>
          <w:rFonts w:cs="Arial"/>
          <w:kern w:val="0"/>
          <w:szCs w:val="22"/>
          <w:lang w:val="en-GB"/>
        </w:rPr>
        <w:t>ts fro</w:t>
      </w:r>
      <w:r w:rsidR="003466E4" w:rsidRPr="00A1633B">
        <w:rPr>
          <w:rFonts w:cs="Arial"/>
          <w:kern w:val="0"/>
          <w:szCs w:val="22"/>
          <w:lang w:val="en-GB"/>
        </w:rPr>
        <w:t>m</w:t>
      </w:r>
      <w:r w:rsidRPr="00A1633B">
        <w:rPr>
          <w:rFonts w:cs="Arial"/>
          <w:kern w:val="0"/>
          <w:szCs w:val="22"/>
          <w:lang w:val="en-GB"/>
        </w:rPr>
        <w:t xml:space="preserve"> outside the Eurozone</w:t>
      </w:r>
      <w:r w:rsidR="00E65EC2" w:rsidRPr="00A1633B">
        <w:rPr>
          <w:rFonts w:cs="Arial"/>
          <w:kern w:val="0"/>
          <w:szCs w:val="22"/>
          <w:lang w:val="en-GB"/>
        </w:rPr>
        <w:t>.</w:t>
      </w:r>
    </w:p>
    <w:p w:rsidR="008D221C" w:rsidRPr="00A1633B" w:rsidRDefault="00697AA5" w:rsidP="00B2632C">
      <w:pPr>
        <w:tabs>
          <w:tab w:val="left" w:pos="7654"/>
        </w:tabs>
        <w:spacing w:line="360" w:lineRule="auto"/>
        <w:ind w:right="-1"/>
        <w:rPr>
          <w:lang w:val="en-GB"/>
        </w:rPr>
      </w:pPr>
      <w:r w:rsidRPr="00A1633B">
        <w:rPr>
          <w:lang w:val="en-GB"/>
        </w:rPr>
        <w:lastRenderedPageBreak/>
        <w:t>In the year’s fourth quarter, t</w:t>
      </w:r>
      <w:r w:rsidR="00DC1774" w:rsidRPr="00A1633B">
        <w:rPr>
          <w:lang w:val="en-GB"/>
        </w:rPr>
        <w:t xml:space="preserve">he manufacturers of metal-cutting machine tools </w:t>
      </w:r>
      <w:r w:rsidRPr="00A1633B">
        <w:rPr>
          <w:lang w:val="en-GB"/>
        </w:rPr>
        <w:t>repo</w:t>
      </w:r>
      <w:r w:rsidR="00502A8A" w:rsidRPr="00A1633B">
        <w:rPr>
          <w:lang w:val="en-GB"/>
        </w:rPr>
        <w:t>r</w:t>
      </w:r>
      <w:r w:rsidRPr="00A1633B">
        <w:rPr>
          <w:lang w:val="en-GB"/>
        </w:rPr>
        <w:t>t</w:t>
      </w:r>
      <w:r w:rsidR="0057481D" w:rsidRPr="00A1633B">
        <w:rPr>
          <w:lang w:val="en-GB"/>
        </w:rPr>
        <w:t>e</w:t>
      </w:r>
      <w:r w:rsidRPr="00A1633B">
        <w:rPr>
          <w:lang w:val="en-GB"/>
        </w:rPr>
        <w:t xml:space="preserve">d consistently good business, with a plus of </w:t>
      </w:r>
      <w:r w:rsidR="0038639F" w:rsidRPr="00A1633B">
        <w:rPr>
          <w:lang w:val="en-GB"/>
        </w:rPr>
        <w:t>9</w:t>
      </w:r>
      <w:r w:rsidR="00524CBD" w:rsidRPr="00A1633B">
        <w:rPr>
          <w:lang w:val="en-GB"/>
        </w:rPr>
        <w:t xml:space="preserve"> </w:t>
      </w:r>
      <w:r w:rsidR="00DC1774" w:rsidRPr="00A1633B">
        <w:rPr>
          <w:lang w:val="en-GB"/>
        </w:rPr>
        <w:t>per c</w:t>
      </w:r>
      <w:r w:rsidR="00524CBD" w:rsidRPr="00A1633B">
        <w:rPr>
          <w:lang w:val="en-GB"/>
        </w:rPr>
        <w:t>ent</w:t>
      </w:r>
      <w:r w:rsidRPr="00A1633B">
        <w:rPr>
          <w:lang w:val="en-GB"/>
        </w:rPr>
        <w:t>, resulting primarily fr</w:t>
      </w:r>
      <w:r w:rsidR="00727C12" w:rsidRPr="00A1633B">
        <w:rPr>
          <w:lang w:val="en-GB"/>
        </w:rPr>
        <w:t>o</w:t>
      </w:r>
      <w:r w:rsidRPr="00A1633B">
        <w:rPr>
          <w:lang w:val="en-GB"/>
        </w:rPr>
        <w:t>m export</w:t>
      </w:r>
      <w:r w:rsidR="00727C12" w:rsidRPr="00A1633B">
        <w:rPr>
          <w:lang w:val="en-GB"/>
        </w:rPr>
        <w:t xml:space="preserve"> orders.</w:t>
      </w:r>
      <w:r w:rsidRPr="00A1633B">
        <w:rPr>
          <w:lang w:val="en-GB"/>
        </w:rPr>
        <w:t xml:space="preserve"> Over the ye</w:t>
      </w:r>
      <w:r w:rsidR="00502A8A" w:rsidRPr="00A1633B">
        <w:rPr>
          <w:lang w:val="en-GB"/>
        </w:rPr>
        <w:t>a</w:t>
      </w:r>
      <w:r w:rsidRPr="00A1633B">
        <w:rPr>
          <w:lang w:val="en-GB"/>
        </w:rPr>
        <w:t>r as a wh</w:t>
      </w:r>
      <w:r w:rsidR="00502A8A" w:rsidRPr="00A1633B">
        <w:rPr>
          <w:lang w:val="en-GB"/>
        </w:rPr>
        <w:t>o</w:t>
      </w:r>
      <w:r w:rsidRPr="00A1633B">
        <w:rPr>
          <w:lang w:val="en-GB"/>
        </w:rPr>
        <w:t xml:space="preserve">le, </w:t>
      </w:r>
      <w:r w:rsidR="00502A8A" w:rsidRPr="00A1633B">
        <w:rPr>
          <w:lang w:val="en-GB"/>
        </w:rPr>
        <w:t xml:space="preserve">the </w:t>
      </w:r>
      <w:r w:rsidR="00727C12" w:rsidRPr="00A1633B">
        <w:rPr>
          <w:lang w:val="en-GB"/>
        </w:rPr>
        <w:t xml:space="preserve">orders for metal-cutting technology rose by </w:t>
      </w:r>
      <w:r w:rsidR="008D221C" w:rsidRPr="00A1633B">
        <w:rPr>
          <w:lang w:val="en-GB"/>
        </w:rPr>
        <w:t xml:space="preserve">4 </w:t>
      </w:r>
      <w:r w:rsidR="00727C12" w:rsidRPr="00A1633B">
        <w:rPr>
          <w:lang w:val="en-GB"/>
        </w:rPr>
        <w:t>per c</w:t>
      </w:r>
      <w:r w:rsidR="008D221C" w:rsidRPr="00A1633B">
        <w:rPr>
          <w:lang w:val="en-GB"/>
        </w:rPr>
        <w:t>ent</w:t>
      </w:r>
      <w:r w:rsidR="00626F9E" w:rsidRPr="00A1633B">
        <w:rPr>
          <w:lang w:val="en-GB"/>
        </w:rPr>
        <w:t>, while forming technology orders</w:t>
      </w:r>
      <w:r w:rsidR="00CE5D18">
        <w:rPr>
          <w:lang w:val="en-GB"/>
        </w:rPr>
        <w:t>, too,</w:t>
      </w:r>
      <w:r w:rsidR="00626F9E" w:rsidRPr="00A1633B">
        <w:rPr>
          <w:lang w:val="en-GB"/>
        </w:rPr>
        <w:t xml:space="preserve"> were up significantly in the year’s fourth quarter,</w:t>
      </w:r>
      <w:r w:rsidR="00C1105F" w:rsidRPr="00A1633B">
        <w:rPr>
          <w:lang w:val="en-GB"/>
        </w:rPr>
        <w:t xml:space="preserve"> </w:t>
      </w:r>
      <w:r w:rsidR="00626F9E" w:rsidRPr="00A1633B">
        <w:rPr>
          <w:lang w:val="en-GB"/>
        </w:rPr>
        <w:t>by</w:t>
      </w:r>
      <w:r w:rsidR="00C1105F" w:rsidRPr="00A1633B">
        <w:rPr>
          <w:lang w:val="en-GB"/>
        </w:rPr>
        <w:t xml:space="preserve"> 33 </w:t>
      </w:r>
      <w:r w:rsidR="004F1FFE" w:rsidRPr="00A1633B">
        <w:rPr>
          <w:lang w:val="en-GB"/>
        </w:rPr>
        <w:t>per c</w:t>
      </w:r>
      <w:r w:rsidR="005C35BD" w:rsidRPr="00A1633B">
        <w:rPr>
          <w:lang w:val="en-GB"/>
        </w:rPr>
        <w:t>ent</w:t>
      </w:r>
      <w:r w:rsidR="00C1105F" w:rsidRPr="00A1633B">
        <w:rPr>
          <w:lang w:val="en-GB"/>
        </w:rPr>
        <w:t>. I</w:t>
      </w:r>
      <w:r w:rsidR="00727C12" w:rsidRPr="00A1633B">
        <w:rPr>
          <w:lang w:val="en-GB"/>
        </w:rPr>
        <w:t xml:space="preserve">n 2014 as a whole, order bookings for forming technology were up by </w:t>
      </w:r>
      <w:r w:rsidR="00C1105F" w:rsidRPr="00A1633B">
        <w:rPr>
          <w:lang w:val="en-GB"/>
        </w:rPr>
        <w:t xml:space="preserve">5 </w:t>
      </w:r>
      <w:r w:rsidR="0046430F" w:rsidRPr="00A1633B">
        <w:rPr>
          <w:lang w:val="en-GB"/>
        </w:rPr>
        <w:t>per c</w:t>
      </w:r>
      <w:r w:rsidR="00C1105F" w:rsidRPr="00A1633B">
        <w:rPr>
          <w:lang w:val="en-GB"/>
        </w:rPr>
        <w:t>ent.</w:t>
      </w:r>
    </w:p>
    <w:p w:rsidR="00842E3C" w:rsidRPr="00A1633B" w:rsidRDefault="00842E3C" w:rsidP="00410B7F">
      <w:pPr>
        <w:tabs>
          <w:tab w:val="left" w:pos="7654"/>
        </w:tabs>
        <w:spacing w:line="360" w:lineRule="auto"/>
        <w:ind w:right="-1"/>
        <w:rPr>
          <w:lang w:val="en-GB"/>
        </w:rPr>
      </w:pPr>
    </w:p>
    <w:p w:rsidR="006125F2" w:rsidRPr="00A1633B" w:rsidRDefault="0046430F" w:rsidP="00410B7F">
      <w:pPr>
        <w:tabs>
          <w:tab w:val="left" w:pos="7654"/>
        </w:tabs>
        <w:spacing w:line="360" w:lineRule="auto"/>
        <w:ind w:right="-1"/>
        <w:rPr>
          <w:lang w:val="en-GB"/>
        </w:rPr>
      </w:pPr>
      <w:r w:rsidRPr="00A1633B">
        <w:rPr>
          <w:lang w:val="en-GB"/>
        </w:rPr>
        <w:t>Germany’s industrial secto</w:t>
      </w:r>
      <w:r w:rsidR="00DC1774" w:rsidRPr="00A1633B">
        <w:rPr>
          <w:lang w:val="en-GB"/>
        </w:rPr>
        <w:t>r</w:t>
      </w:r>
      <w:r w:rsidRPr="00A1633B">
        <w:rPr>
          <w:lang w:val="en-GB"/>
        </w:rPr>
        <w:t xml:space="preserve"> is at present benefiting from</w:t>
      </w:r>
      <w:r w:rsidR="005E1900" w:rsidRPr="00A1633B">
        <w:rPr>
          <w:lang w:val="en-GB"/>
        </w:rPr>
        <w:t xml:space="preserve"> falling energy prices, </w:t>
      </w:r>
      <w:r w:rsidR="00727C12" w:rsidRPr="00A1633B">
        <w:rPr>
          <w:lang w:val="en-GB"/>
        </w:rPr>
        <w:t>cau</w:t>
      </w:r>
      <w:r w:rsidR="006B7678" w:rsidRPr="00A1633B">
        <w:rPr>
          <w:lang w:val="en-GB"/>
        </w:rPr>
        <w:t>sed by the plummeting price of oil</w:t>
      </w:r>
      <w:r w:rsidR="00387345" w:rsidRPr="00A1633B">
        <w:rPr>
          <w:lang w:val="en-GB"/>
        </w:rPr>
        <w:t xml:space="preserve">. </w:t>
      </w:r>
      <w:r w:rsidR="00A84ACA" w:rsidRPr="00A1633B">
        <w:rPr>
          <w:lang w:val="en-GB"/>
        </w:rPr>
        <w:t>The weak euro, mo</w:t>
      </w:r>
      <w:r w:rsidR="006B7678" w:rsidRPr="00A1633B">
        <w:rPr>
          <w:lang w:val="en-GB"/>
        </w:rPr>
        <w:t>reo</w:t>
      </w:r>
      <w:r w:rsidR="00A84ACA" w:rsidRPr="00A1633B">
        <w:rPr>
          <w:lang w:val="en-GB"/>
        </w:rPr>
        <w:t>ve</w:t>
      </w:r>
      <w:r w:rsidR="006B7678" w:rsidRPr="00A1633B">
        <w:rPr>
          <w:lang w:val="en-GB"/>
        </w:rPr>
        <w:t>r</w:t>
      </w:r>
      <w:r w:rsidR="00A84ACA" w:rsidRPr="00A1633B">
        <w:rPr>
          <w:lang w:val="en-GB"/>
        </w:rPr>
        <w:t xml:space="preserve">, is improving the </w:t>
      </w:r>
      <w:r w:rsidR="006B7678" w:rsidRPr="00A1633B">
        <w:rPr>
          <w:lang w:val="en-GB"/>
        </w:rPr>
        <w:t>p</w:t>
      </w:r>
      <w:r w:rsidR="00A84ACA" w:rsidRPr="00A1633B">
        <w:rPr>
          <w:lang w:val="en-GB"/>
        </w:rPr>
        <w:t>rice</w:t>
      </w:r>
      <w:r w:rsidR="006B7678" w:rsidRPr="00A1633B">
        <w:rPr>
          <w:lang w:val="en-GB"/>
        </w:rPr>
        <w:t>-compe</w:t>
      </w:r>
      <w:r w:rsidR="00A84ACA" w:rsidRPr="00A1633B">
        <w:rPr>
          <w:lang w:val="en-GB"/>
        </w:rPr>
        <w:t>titiv</w:t>
      </w:r>
      <w:r w:rsidR="006B7678" w:rsidRPr="00A1633B">
        <w:rPr>
          <w:lang w:val="en-GB"/>
        </w:rPr>
        <w:t>e</w:t>
      </w:r>
      <w:r w:rsidR="00A84ACA" w:rsidRPr="00A1633B">
        <w:rPr>
          <w:lang w:val="en-GB"/>
        </w:rPr>
        <w:t>n</w:t>
      </w:r>
      <w:r w:rsidR="006B7678" w:rsidRPr="00A1633B">
        <w:rPr>
          <w:lang w:val="en-GB"/>
        </w:rPr>
        <w:t>e</w:t>
      </w:r>
      <w:r w:rsidR="00A84ACA" w:rsidRPr="00A1633B">
        <w:rPr>
          <w:lang w:val="en-GB"/>
        </w:rPr>
        <w:t xml:space="preserve">ss of </w:t>
      </w:r>
      <w:r w:rsidR="00727C12" w:rsidRPr="00A1633B">
        <w:rPr>
          <w:lang w:val="en-GB"/>
        </w:rPr>
        <w:t>capital goods abroad</w:t>
      </w:r>
      <w:r w:rsidR="007D5C41" w:rsidRPr="00A1633B">
        <w:rPr>
          <w:lang w:val="en-GB"/>
        </w:rPr>
        <w:t>.</w:t>
      </w:r>
      <w:r w:rsidR="00A84ACA" w:rsidRPr="00A1633B">
        <w:rPr>
          <w:lang w:val="en-GB"/>
        </w:rPr>
        <w:t xml:space="preserve"> Fo</w:t>
      </w:r>
      <w:r w:rsidR="00F9662E" w:rsidRPr="00A1633B">
        <w:rPr>
          <w:lang w:val="en-GB"/>
        </w:rPr>
        <w:t>r 2015</w:t>
      </w:r>
      <w:r w:rsidR="00A84ACA" w:rsidRPr="00A1633B">
        <w:rPr>
          <w:lang w:val="en-GB"/>
        </w:rPr>
        <w:t>, the German machine tool industry is anticipating a recovery in demand, from the domestic and export markets alike</w:t>
      </w:r>
      <w:r w:rsidR="00F9662E" w:rsidRPr="00A1633B">
        <w:rPr>
          <w:lang w:val="en-GB"/>
        </w:rPr>
        <w:t>.</w:t>
      </w:r>
      <w:r w:rsidR="007D5C41" w:rsidRPr="00A1633B">
        <w:rPr>
          <w:lang w:val="en-GB"/>
        </w:rPr>
        <w:t xml:space="preserve"> </w:t>
      </w:r>
      <w:r w:rsidR="00A84ACA" w:rsidRPr="00A1633B">
        <w:rPr>
          <w:lang w:val="en-GB"/>
        </w:rPr>
        <w:t xml:space="preserve">“This means </w:t>
      </w:r>
      <w:r w:rsidR="004F1FFE" w:rsidRPr="00A1633B">
        <w:rPr>
          <w:lang w:val="en-GB"/>
        </w:rPr>
        <w:t>t</w:t>
      </w:r>
      <w:r w:rsidR="00A84ACA" w:rsidRPr="00A1633B">
        <w:rPr>
          <w:lang w:val="en-GB"/>
        </w:rPr>
        <w:t>h</w:t>
      </w:r>
      <w:r w:rsidR="004F1FFE" w:rsidRPr="00A1633B">
        <w:rPr>
          <w:lang w:val="en-GB"/>
        </w:rPr>
        <w:t>at</w:t>
      </w:r>
      <w:r w:rsidR="00A84ACA" w:rsidRPr="00A1633B">
        <w:rPr>
          <w:lang w:val="en-GB"/>
        </w:rPr>
        <w:t xml:space="preserve"> the sector is well-positioned for </w:t>
      </w:r>
      <w:r w:rsidR="008B0ED2" w:rsidRPr="00A1633B">
        <w:rPr>
          <w:lang w:val="en-GB"/>
        </w:rPr>
        <w:t>2015</w:t>
      </w:r>
      <w:r w:rsidR="00C87085" w:rsidRPr="00A1633B">
        <w:rPr>
          <w:lang w:val="en-GB"/>
        </w:rPr>
        <w:t>,</w:t>
      </w:r>
      <w:r w:rsidR="00A84ACA" w:rsidRPr="00A1633B">
        <w:rPr>
          <w:lang w:val="en-GB"/>
        </w:rPr>
        <w:t>”</w:t>
      </w:r>
      <w:r w:rsidR="00C87085" w:rsidRPr="00A1633B">
        <w:rPr>
          <w:lang w:val="en-GB"/>
        </w:rPr>
        <w:t xml:space="preserve"> </w:t>
      </w:r>
      <w:r w:rsidR="00B40B0D" w:rsidRPr="00A1633B">
        <w:rPr>
          <w:lang w:val="en-GB"/>
        </w:rPr>
        <w:t>sa</w:t>
      </w:r>
      <w:r w:rsidR="00A84ACA" w:rsidRPr="00A1633B">
        <w:rPr>
          <w:lang w:val="en-GB"/>
        </w:rPr>
        <w:t>i</w:t>
      </w:r>
      <w:r w:rsidRPr="00A1633B">
        <w:rPr>
          <w:lang w:val="en-GB"/>
        </w:rPr>
        <w:t xml:space="preserve">d the VDW’s Executive Director </w:t>
      </w:r>
      <w:proofErr w:type="spellStart"/>
      <w:r w:rsidR="00B40B0D" w:rsidRPr="00A1633B">
        <w:rPr>
          <w:lang w:val="en-GB"/>
        </w:rPr>
        <w:t>Schäfer</w:t>
      </w:r>
      <w:proofErr w:type="spellEnd"/>
      <w:r w:rsidR="00266797" w:rsidRPr="00A1633B">
        <w:rPr>
          <w:lang w:val="en-GB"/>
        </w:rPr>
        <w:t>.</w:t>
      </w:r>
    </w:p>
    <w:p w:rsidR="00C12106" w:rsidRPr="00A1633B" w:rsidRDefault="00C12106" w:rsidP="00410B7F">
      <w:pPr>
        <w:tabs>
          <w:tab w:val="left" w:pos="7654"/>
        </w:tabs>
        <w:spacing w:line="360" w:lineRule="auto"/>
        <w:ind w:right="-1"/>
        <w:rPr>
          <w:lang w:val="en-GB"/>
        </w:rPr>
      </w:pPr>
    </w:p>
    <w:p w:rsidR="008869FB" w:rsidRPr="00A1633B" w:rsidRDefault="0046430F" w:rsidP="008869FB">
      <w:pPr>
        <w:pStyle w:val="Textkrper2"/>
        <w:tabs>
          <w:tab w:val="left" w:pos="7654"/>
        </w:tabs>
        <w:ind w:right="-1"/>
        <w:rPr>
          <w:b/>
          <w:sz w:val="16"/>
          <w:szCs w:val="16"/>
          <w:lang w:val="en-GB"/>
        </w:rPr>
      </w:pPr>
      <w:r w:rsidRPr="00A1633B">
        <w:rPr>
          <w:b/>
          <w:sz w:val="16"/>
          <w:szCs w:val="16"/>
          <w:lang w:val="en-GB"/>
        </w:rPr>
        <w:t>Backgr</w:t>
      </w:r>
      <w:r w:rsidR="005E1900" w:rsidRPr="00A1633B">
        <w:rPr>
          <w:b/>
          <w:sz w:val="16"/>
          <w:szCs w:val="16"/>
          <w:lang w:val="en-GB"/>
        </w:rPr>
        <w:t>o</w:t>
      </w:r>
      <w:r w:rsidRPr="00A1633B">
        <w:rPr>
          <w:b/>
          <w:sz w:val="16"/>
          <w:szCs w:val="16"/>
          <w:lang w:val="en-GB"/>
        </w:rPr>
        <w:t>und</w:t>
      </w:r>
    </w:p>
    <w:p w:rsidR="008869FB" w:rsidRPr="00A1633B" w:rsidRDefault="006B7678" w:rsidP="008869FB">
      <w:pPr>
        <w:pStyle w:val="Textkrper2"/>
        <w:tabs>
          <w:tab w:val="left" w:pos="7654"/>
        </w:tabs>
        <w:ind w:right="-1"/>
        <w:rPr>
          <w:sz w:val="16"/>
          <w:szCs w:val="16"/>
          <w:lang w:val="en-GB"/>
        </w:rPr>
      </w:pPr>
      <w:r w:rsidRPr="00CE5D18">
        <w:rPr>
          <w:sz w:val="16"/>
          <w:szCs w:val="16"/>
          <w:lang w:val="en-GB"/>
        </w:rPr>
        <w:t>The German machine tool industry ranks among the five largest sectors in the country’s mechanical engineering segment. It supplies production technologies for metalworking applications to all categories of manufacturer, and makes a crucial contribution towards progressing innovation and productivity in the industrial sector overall. Due to its absolutely key position for industrial production output, its development is also an important indicator for the economic vigour of the country’s industrial sector as a whole. In 2014, the German machine tool industry produced machines and services worth around 14.4 billion euros, and was</w:t>
      </w:r>
      <w:r w:rsidRPr="00A1633B">
        <w:rPr>
          <w:sz w:val="16"/>
          <w:szCs w:val="16"/>
          <w:lang w:val="en-GB"/>
        </w:rPr>
        <w:t xml:space="preserve"> employing about 71,600 people (annual average for 2014, firms with more than 20 staff). </w:t>
      </w:r>
    </w:p>
    <w:p w:rsidR="008869FB" w:rsidRPr="00A1633B" w:rsidRDefault="008869FB" w:rsidP="008869FB">
      <w:pPr>
        <w:tabs>
          <w:tab w:val="left" w:pos="7654"/>
        </w:tabs>
        <w:spacing w:line="360" w:lineRule="auto"/>
        <w:ind w:right="-1"/>
        <w:rPr>
          <w:lang w:val="en-GB"/>
        </w:rPr>
      </w:pPr>
    </w:p>
    <w:p w:rsidR="008869FB" w:rsidRPr="00A1633B" w:rsidRDefault="0046430F" w:rsidP="00322587">
      <w:pPr>
        <w:spacing w:line="360" w:lineRule="auto"/>
        <w:ind w:right="-568"/>
        <w:rPr>
          <w:lang w:val="en-GB"/>
        </w:rPr>
      </w:pPr>
      <w:r w:rsidRPr="00A1633B">
        <w:rPr>
          <w:lang w:val="en-GB"/>
        </w:rPr>
        <w:t>Picture</w:t>
      </w:r>
      <w:r w:rsidR="008869FB" w:rsidRPr="00A1633B">
        <w:rPr>
          <w:lang w:val="en-GB"/>
        </w:rPr>
        <w:t xml:space="preserve">: </w:t>
      </w:r>
    </w:p>
    <w:p w:rsidR="008869FB" w:rsidRPr="00A1633B" w:rsidRDefault="008869FB" w:rsidP="008869FB">
      <w:pPr>
        <w:spacing w:line="360" w:lineRule="auto"/>
        <w:ind w:right="-568"/>
        <w:rPr>
          <w:lang w:val="en-GB"/>
        </w:rPr>
      </w:pPr>
      <w:proofErr w:type="spellStart"/>
      <w:r w:rsidRPr="00A1633B">
        <w:rPr>
          <w:lang w:val="en-GB"/>
        </w:rPr>
        <w:t>Dr.</w:t>
      </w:r>
      <w:proofErr w:type="spellEnd"/>
      <w:r w:rsidRPr="00A1633B">
        <w:rPr>
          <w:lang w:val="en-GB"/>
        </w:rPr>
        <w:t xml:space="preserve"> </w:t>
      </w:r>
      <w:proofErr w:type="spellStart"/>
      <w:r w:rsidRPr="00A1633B">
        <w:rPr>
          <w:lang w:val="en-GB"/>
        </w:rPr>
        <w:t>Wilfried</w:t>
      </w:r>
      <w:proofErr w:type="spellEnd"/>
      <w:r w:rsidRPr="00A1633B">
        <w:rPr>
          <w:lang w:val="en-GB"/>
        </w:rPr>
        <w:t xml:space="preserve"> </w:t>
      </w:r>
      <w:proofErr w:type="spellStart"/>
      <w:r w:rsidRPr="00A1633B">
        <w:rPr>
          <w:lang w:val="en-GB"/>
        </w:rPr>
        <w:t>Schäfer</w:t>
      </w:r>
      <w:proofErr w:type="spellEnd"/>
      <w:r w:rsidRPr="00A1633B">
        <w:rPr>
          <w:lang w:val="en-GB"/>
        </w:rPr>
        <w:t xml:space="preserve">, </w:t>
      </w:r>
      <w:r w:rsidR="0046430F" w:rsidRPr="00A1633B">
        <w:rPr>
          <w:lang w:val="en-GB"/>
        </w:rPr>
        <w:t xml:space="preserve">Executive Director of the </w:t>
      </w:r>
      <w:r w:rsidRPr="00A1633B">
        <w:rPr>
          <w:lang w:val="en-GB"/>
        </w:rPr>
        <w:t>VDW (</w:t>
      </w:r>
      <w:r w:rsidR="0046430F" w:rsidRPr="00A1633B">
        <w:rPr>
          <w:lang w:val="en-GB"/>
        </w:rPr>
        <w:t>German Machine Tool Builders’ Association</w:t>
      </w:r>
      <w:r w:rsidRPr="00A1633B">
        <w:rPr>
          <w:lang w:val="en-GB"/>
        </w:rPr>
        <w:t>), Frankfurt am Main</w:t>
      </w:r>
    </w:p>
    <w:p w:rsidR="006F4E1C" w:rsidRPr="00A1633B" w:rsidRDefault="006F4E1C" w:rsidP="002F3C10">
      <w:pPr>
        <w:spacing w:line="360" w:lineRule="auto"/>
        <w:ind w:right="-568"/>
        <w:rPr>
          <w:lang w:val="en-GB"/>
        </w:rPr>
      </w:pPr>
    </w:p>
    <w:p w:rsidR="008869FB" w:rsidRPr="00A1633B" w:rsidRDefault="0046430F" w:rsidP="002F3C10">
      <w:pPr>
        <w:spacing w:line="360" w:lineRule="auto"/>
        <w:ind w:right="-568"/>
        <w:rPr>
          <w:lang w:val="en-GB"/>
        </w:rPr>
      </w:pPr>
      <w:r w:rsidRPr="00A1633B">
        <w:rPr>
          <w:lang w:val="en-GB"/>
        </w:rPr>
        <w:t>Graph</w:t>
      </w:r>
      <w:r w:rsidR="008869FB" w:rsidRPr="00A1633B">
        <w:rPr>
          <w:lang w:val="en-GB"/>
        </w:rPr>
        <w:t>i</w:t>
      </w:r>
      <w:r w:rsidRPr="00A1633B">
        <w:rPr>
          <w:lang w:val="en-GB"/>
        </w:rPr>
        <w:t>cs</w:t>
      </w:r>
      <w:r w:rsidR="008869FB" w:rsidRPr="00A1633B">
        <w:rPr>
          <w:lang w:val="en-GB"/>
        </w:rPr>
        <w:t xml:space="preserve">: </w:t>
      </w:r>
      <w:r w:rsidRPr="00A1633B">
        <w:rPr>
          <w:lang w:val="en-GB"/>
        </w:rPr>
        <w:t>Order bookings and turnover in the German machine tool industry</w:t>
      </w:r>
      <w:r w:rsidR="008869FB" w:rsidRPr="00A1633B">
        <w:rPr>
          <w:lang w:val="en-GB"/>
        </w:rPr>
        <w:t xml:space="preserve"> </w:t>
      </w:r>
    </w:p>
    <w:sectPr w:rsidR="008869FB" w:rsidRPr="00A1633B" w:rsidSect="008869F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65" w:right="2835"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9E" w:rsidRDefault="00626F9E">
      <w:r>
        <w:separator/>
      </w:r>
    </w:p>
  </w:endnote>
  <w:endnote w:type="continuationSeparator" w:id="0">
    <w:p w:rsidR="00626F9E" w:rsidRDefault="0062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69" w:rsidRDefault="006B16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9E" w:rsidRDefault="00626F9E">
    <w:pPr>
      <w:pStyle w:val="Fuzeile"/>
      <w:spacing w:line="2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9E" w:rsidRDefault="00626F9E"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626F9E" w:rsidRPr="00D3248A">
      <w:tc>
        <w:tcPr>
          <w:tcW w:w="2442" w:type="dxa"/>
        </w:tcPr>
        <w:p w:rsidR="00626F9E" w:rsidRPr="00362226" w:rsidRDefault="00626F9E" w:rsidP="000012C6">
          <w:pPr>
            <w:spacing w:line="160" w:lineRule="exact"/>
            <w:rPr>
              <w:sz w:val="14"/>
            </w:rPr>
          </w:pPr>
          <w:r w:rsidRPr="00362226">
            <w:rPr>
              <w:sz w:val="14"/>
            </w:rPr>
            <w:t>Verein Deutscher</w:t>
          </w:r>
        </w:p>
        <w:p w:rsidR="00626F9E" w:rsidRPr="00362226" w:rsidRDefault="00626F9E" w:rsidP="000012C6">
          <w:pPr>
            <w:spacing w:line="160" w:lineRule="exact"/>
            <w:rPr>
              <w:sz w:val="14"/>
            </w:rPr>
          </w:pPr>
          <w:r w:rsidRPr="00362226">
            <w:rPr>
              <w:sz w:val="14"/>
            </w:rPr>
            <w:t>Werkzeugmaschinenfabriken e.V.</w:t>
          </w:r>
        </w:p>
        <w:p w:rsidR="00626F9E" w:rsidRDefault="00626F9E" w:rsidP="000012C6">
          <w:pPr>
            <w:spacing w:line="160" w:lineRule="exact"/>
            <w:rPr>
              <w:sz w:val="14"/>
            </w:rPr>
          </w:pPr>
        </w:p>
      </w:tc>
      <w:tc>
        <w:tcPr>
          <w:tcW w:w="2548" w:type="dxa"/>
        </w:tcPr>
        <w:p w:rsidR="00626F9E" w:rsidRDefault="00626F9E" w:rsidP="000012C6">
          <w:pPr>
            <w:spacing w:line="160" w:lineRule="exact"/>
            <w:rPr>
              <w:sz w:val="14"/>
            </w:rPr>
          </w:pPr>
          <w:r>
            <w:rPr>
              <w:sz w:val="14"/>
            </w:rPr>
            <w:t>Vorsitzende</w:t>
          </w:r>
          <w:r w:rsidRPr="009F2281">
            <w:rPr>
              <w:spacing w:val="20"/>
              <w:sz w:val="14"/>
              <w:szCs w:val="14"/>
            </w:rPr>
            <w:t>r/</w:t>
          </w:r>
          <w:r>
            <w:rPr>
              <w:sz w:val="14"/>
            </w:rPr>
            <w:t>Chairman:</w:t>
          </w:r>
        </w:p>
        <w:p w:rsidR="00626F9E" w:rsidRDefault="00626F9E" w:rsidP="000012C6">
          <w:pPr>
            <w:spacing w:line="160" w:lineRule="exact"/>
            <w:rPr>
              <w:sz w:val="14"/>
            </w:rPr>
          </w:pPr>
          <w:r>
            <w:rPr>
              <w:sz w:val="14"/>
            </w:rPr>
            <w:t>Martin Kapp</w:t>
          </w:r>
        </w:p>
        <w:p w:rsidR="00626F9E" w:rsidRDefault="00626F9E" w:rsidP="000012C6">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626F9E" w:rsidRDefault="00626F9E" w:rsidP="000012C6">
          <w:pPr>
            <w:spacing w:line="160" w:lineRule="exact"/>
            <w:rPr>
              <w:sz w:val="14"/>
            </w:rPr>
          </w:pPr>
          <w:r>
            <w:rPr>
              <w:sz w:val="14"/>
            </w:rPr>
            <w:t>Dr.-Ing. Wilfried Schäfer</w:t>
          </w:r>
        </w:p>
      </w:tc>
      <w:tc>
        <w:tcPr>
          <w:tcW w:w="2799" w:type="dxa"/>
        </w:tcPr>
        <w:p w:rsidR="00626F9E" w:rsidRDefault="00626F9E"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Amtsgericht Frankfurt am Main</w:t>
          </w:r>
        </w:p>
        <w:p w:rsidR="00626F9E" w:rsidRPr="0052444D" w:rsidRDefault="00626F9E" w:rsidP="000012C6">
          <w:pPr>
            <w:tabs>
              <w:tab w:val="left" w:pos="539"/>
            </w:tabs>
            <w:spacing w:line="160" w:lineRule="exact"/>
            <w:rPr>
              <w:sz w:val="14"/>
              <w:lang w:val="en-GB"/>
            </w:rPr>
          </w:pPr>
          <w:proofErr w:type="spellStart"/>
          <w:r w:rsidRPr="0052444D">
            <w:rPr>
              <w:sz w:val="14"/>
              <w:lang w:val="en-GB"/>
            </w:rPr>
            <w:t>Vereinsregiste</w:t>
          </w:r>
          <w:r w:rsidRPr="0052444D">
            <w:rPr>
              <w:spacing w:val="20"/>
              <w:sz w:val="14"/>
              <w:szCs w:val="14"/>
              <w:lang w:val="en-GB"/>
            </w:rPr>
            <w:t>r</w:t>
          </w:r>
          <w:proofErr w:type="spellEnd"/>
          <w:r w:rsidRPr="0052444D">
            <w:rPr>
              <w:spacing w:val="20"/>
              <w:sz w:val="14"/>
              <w:szCs w:val="14"/>
              <w:lang w:val="en-GB"/>
            </w:rPr>
            <w:t>/</w:t>
          </w:r>
          <w:r w:rsidRPr="0052444D">
            <w:rPr>
              <w:sz w:val="14"/>
              <w:lang w:val="en-GB"/>
            </w:rPr>
            <w:t>Society Register: VR4966</w:t>
          </w:r>
        </w:p>
        <w:p w:rsidR="00626F9E" w:rsidRPr="0052444D" w:rsidRDefault="00626F9E" w:rsidP="000012C6">
          <w:pPr>
            <w:tabs>
              <w:tab w:val="left" w:pos="539"/>
            </w:tabs>
            <w:spacing w:line="160" w:lineRule="exact"/>
            <w:rPr>
              <w:sz w:val="14"/>
              <w:szCs w:val="14"/>
              <w:lang w:val="en-GB"/>
            </w:rPr>
          </w:pPr>
          <w:r w:rsidRPr="0052444D">
            <w:rPr>
              <w:sz w:val="14"/>
              <w:szCs w:val="14"/>
              <w:lang w:val="en-GB"/>
            </w:rPr>
            <w:t>Ust.ID-Nr</w:t>
          </w:r>
          <w:r w:rsidRPr="0052444D">
            <w:rPr>
              <w:spacing w:val="20"/>
              <w:sz w:val="14"/>
              <w:szCs w:val="14"/>
              <w:lang w:val="en-GB"/>
            </w:rPr>
            <w:t>./</w:t>
          </w:r>
          <w:r w:rsidRPr="0052444D">
            <w:rPr>
              <w:sz w:val="14"/>
              <w:szCs w:val="14"/>
              <w:lang w:val="en-GB"/>
            </w:rPr>
            <w:t>VAT No.: DE 114 10 88 36</w:t>
          </w:r>
        </w:p>
      </w:tc>
      <w:tc>
        <w:tcPr>
          <w:tcW w:w="2077" w:type="dxa"/>
        </w:tcPr>
        <w:p w:rsidR="00626F9E" w:rsidRPr="0052444D" w:rsidRDefault="00626F9E" w:rsidP="000012C6">
          <w:pPr>
            <w:pStyle w:val="berschrift2"/>
            <w:framePr w:hSpace="0" w:wrap="auto" w:vAnchor="margin" w:hAnchor="text" w:xAlign="left" w:yAlign="inline" w:anchorLock="1"/>
            <w:spacing w:line="160" w:lineRule="exact"/>
            <w:rPr>
              <w:b w:val="0"/>
              <w:lang w:val="en-GB"/>
            </w:rPr>
          </w:pPr>
        </w:p>
      </w:tc>
    </w:tr>
  </w:tbl>
  <w:p w:rsidR="00626F9E" w:rsidRPr="0052444D" w:rsidRDefault="00626F9E" w:rsidP="0050117F">
    <w:pPr>
      <w:pStyle w:val="Fuzeile"/>
      <w:spacing w:line="20" w:lineRule="exact"/>
      <w:rPr>
        <w:sz w:val="2"/>
        <w:lang w:val="en-GB"/>
      </w:rPr>
    </w:pPr>
  </w:p>
  <w:p w:rsidR="00626F9E" w:rsidRPr="003A7790" w:rsidRDefault="00626F9E"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9E" w:rsidRDefault="00626F9E">
      <w:r>
        <w:separator/>
      </w:r>
    </w:p>
  </w:footnote>
  <w:footnote w:type="continuationSeparator" w:id="0">
    <w:p w:rsidR="00626F9E" w:rsidRDefault="00626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69" w:rsidRDefault="006B16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626F9E" w:rsidRPr="00D3248A">
      <w:trPr>
        <w:trHeight w:hRule="exact" w:val="1950"/>
      </w:trPr>
      <w:tc>
        <w:tcPr>
          <w:tcW w:w="7655" w:type="dxa"/>
        </w:tcPr>
        <w:p w:rsidR="00626F9E" w:rsidRPr="00D3248A" w:rsidRDefault="00626F9E" w:rsidP="006125F2">
          <w:pPr>
            <w:rPr>
              <w:lang w:val="en-US"/>
            </w:rPr>
          </w:pPr>
          <w:r w:rsidRPr="00D3248A">
            <w:rPr>
              <w:lang w:val="en-US"/>
            </w:rPr>
            <w:t xml:space="preserve">Page </w:t>
          </w:r>
          <w:r w:rsidR="0004486E">
            <w:fldChar w:fldCharType="begin"/>
          </w:r>
          <w:r w:rsidRPr="00D3248A">
            <w:rPr>
              <w:lang w:val="en-US"/>
            </w:rPr>
            <w:instrText xml:space="preserve"> PAGE </w:instrText>
          </w:r>
          <w:r w:rsidR="0004486E">
            <w:fldChar w:fldCharType="separate"/>
          </w:r>
          <w:r w:rsidR="00D36673">
            <w:rPr>
              <w:noProof/>
              <w:lang w:val="en-US"/>
            </w:rPr>
            <w:t>2</w:t>
          </w:r>
          <w:r w:rsidR="0004486E">
            <w:fldChar w:fldCharType="end"/>
          </w:r>
          <w:r w:rsidRPr="00D3248A">
            <w:rPr>
              <w:lang w:val="en-US"/>
            </w:rPr>
            <w:t>/</w:t>
          </w:r>
          <w:r w:rsidR="0004486E">
            <w:fldChar w:fldCharType="begin"/>
          </w:r>
          <w:r w:rsidR="00A72FC6" w:rsidRPr="00D3248A">
            <w:rPr>
              <w:lang w:val="en-US"/>
            </w:rPr>
            <w:instrText xml:space="preserve"> NUMPAGES </w:instrText>
          </w:r>
          <w:r w:rsidR="0004486E">
            <w:fldChar w:fldCharType="separate"/>
          </w:r>
          <w:r w:rsidR="00D36673">
            <w:rPr>
              <w:noProof/>
              <w:lang w:val="en-US"/>
            </w:rPr>
            <w:t>2</w:t>
          </w:r>
          <w:r w:rsidR="0004486E">
            <w:rPr>
              <w:noProof/>
            </w:rPr>
            <w:fldChar w:fldCharType="end"/>
          </w:r>
          <w:r w:rsidRPr="00D3248A">
            <w:rPr>
              <w:lang w:val="en-US"/>
            </w:rPr>
            <w:t xml:space="preserve"> · VDW </w:t>
          </w:r>
          <w:r w:rsidR="0004486E">
            <w:fldChar w:fldCharType="begin"/>
          </w:r>
          <w:r w:rsidRPr="00D3248A">
            <w:rPr>
              <w:lang w:val="en-US"/>
            </w:rPr>
            <w:instrText xml:space="preserve"> STYLEREF Initials \* MERGEFORMAT </w:instrText>
          </w:r>
          <w:r w:rsidR="0004486E">
            <w:fldChar w:fldCharType="end"/>
          </w:r>
          <w:r w:rsidRPr="00D3248A">
            <w:rPr>
              <w:lang w:val="en-US"/>
            </w:rPr>
            <w:t xml:space="preserve"> · Press Release dated 1</w:t>
          </w:r>
          <w:r w:rsidR="006B1669">
            <w:rPr>
              <w:lang w:val="en-US"/>
            </w:rPr>
            <w:t>2</w:t>
          </w:r>
          <w:r w:rsidRPr="00D3248A">
            <w:rPr>
              <w:lang w:val="en-US"/>
            </w:rPr>
            <w:t xml:space="preserve"> February 2015</w:t>
          </w:r>
        </w:p>
        <w:p w:rsidR="00626F9E" w:rsidRPr="00D3248A" w:rsidRDefault="00626F9E" w:rsidP="004010AF">
          <w:pPr>
            <w:rPr>
              <w:lang w:val="en-US"/>
            </w:rPr>
          </w:pPr>
        </w:p>
      </w:tc>
      <w:tc>
        <w:tcPr>
          <w:tcW w:w="2608" w:type="dxa"/>
        </w:tcPr>
        <w:p w:rsidR="00626F9E" w:rsidRPr="00D3248A" w:rsidRDefault="00626F9E">
          <w:pPr>
            <w:rPr>
              <w:lang w:val="en-US"/>
            </w:rPr>
          </w:pPr>
        </w:p>
      </w:tc>
    </w:tr>
  </w:tbl>
  <w:p w:rsidR="00626F9E" w:rsidRPr="00D3248A" w:rsidRDefault="00626F9E">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626F9E">
      <w:trPr>
        <w:cantSplit/>
        <w:trHeight w:hRule="exact" w:val="1920"/>
      </w:trPr>
      <w:tc>
        <w:tcPr>
          <w:tcW w:w="10348" w:type="dxa"/>
        </w:tcPr>
        <w:p w:rsidR="00626F9E" w:rsidRDefault="00626F9E">
          <w:pPr>
            <w:pStyle w:val="Titel1"/>
          </w:pPr>
          <w:r>
            <w:rPr>
              <w:noProof/>
            </w:rPr>
            <w:drawing>
              <wp:inline distT="0" distB="0" distL="0" distR="0">
                <wp:extent cx="4288155" cy="363855"/>
                <wp:effectExtent l="0" t="0" r="0"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8155" cy="363855"/>
                        </a:xfrm>
                        <a:prstGeom prst="rect">
                          <a:avLst/>
                        </a:prstGeom>
                        <a:noFill/>
                        <a:ln>
                          <a:noFill/>
                        </a:ln>
                      </pic:spPr>
                    </pic:pic>
                  </a:graphicData>
                </a:graphic>
              </wp:inline>
            </w:drawing>
          </w:r>
        </w:p>
      </w:tc>
    </w:tr>
  </w:tbl>
  <w:p w:rsidR="00626F9E" w:rsidRDefault="00626F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284"/>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9"/>
    <w:rsid w:val="000012C6"/>
    <w:rsid w:val="000056FF"/>
    <w:rsid w:val="000074B9"/>
    <w:rsid w:val="00010B71"/>
    <w:rsid w:val="00021671"/>
    <w:rsid w:val="00035C77"/>
    <w:rsid w:val="00036C63"/>
    <w:rsid w:val="0004486E"/>
    <w:rsid w:val="00047A4B"/>
    <w:rsid w:val="00086400"/>
    <w:rsid w:val="000A3C5F"/>
    <w:rsid w:val="000A3C8B"/>
    <w:rsid w:val="000A535B"/>
    <w:rsid w:val="000B0284"/>
    <w:rsid w:val="000B072A"/>
    <w:rsid w:val="000B32A0"/>
    <w:rsid w:val="000C1F28"/>
    <w:rsid w:val="000D3E70"/>
    <w:rsid w:val="000D6B28"/>
    <w:rsid w:val="000E712A"/>
    <w:rsid w:val="000F6848"/>
    <w:rsid w:val="00111C7C"/>
    <w:rsid w:val="00114452"/>
    <w:rsid w:val="00114F11"/>
    <w:rsid w:val="00126DFE"/>
    <w:rsid w:val="00135F15"/>
    <w:rsid w:val="001363FB"/>
    <w:rsid w:val="00146D7A"/>
    <w:rsid w:val="00151DA7"/>
    <w:rsid w:val="00160FAD"/>
    <w:rsid w:val="00172A07"/>
    <w:rsid w:val="00174854"/>
    <w:rsid w:val="00185BD9"/>
    <w:rsid w:val="001A0A28"/>
    <w:rsid w:val="001A2FDA"/>
    <w:rsid w:val="001A7B6D"/>
    <w:rsid w:val="001D1B88"/>
    <w:rsid w:val="001F42E9"/>
    <w:rsid w:val="001F75E5"/>
    <w:rsid w:val="002006AD"/>
    <w:rsid w:val="00201592"/>
    <w:rsid w:val="00206055"/>
    <w:rsid w:val="0021612B"/>
    <w:rsid w:val="00250D9C"/>
    <w:rsid w:val="002510F4"/>
    <w:rsid w:val="002551E9"/>
    <w:rsid w:val="0026300F"/>
    <w:rsid w:val="00263575"/>
    <w:rsid w:val="00266797"/>
    <w:rsid w:val="0027554A"/>
    <w:rsid w:val="00284260"/>
    <w:rsid w:val="002847AC"/>
    <w:rsid w:val="002864A4"/>
    <w:rsid w:val="00291C32"/>
    <w:rsid w:val="002A69AD"/>
    <w:rsid w:val="002D0E94"/>
    <w:rsid w:val="002D64F3"/>
    <w:rsid w:val="002D6D88"/>
    <w:rsid w:val="002F3C10"/>
    <w:rsid w:val="003167F7"/>
    <w:rsid w:val="00317246"/>
    <w:rsid w:val="00317B65"/>
    <w:rsid w:val="00322587"/>
    <w:rsid w:val="00324192"/>
    <w:rsid w:val="003414F4"/>
    <w:rsid w:val="003466E4"/>
    <w:rsid w:val="0035614D"/>
    <w:rsid w:val="00357AA5"/>
    <w:rsid w:val="00375E7B"/>
    <w:rsid w:val="0038639F"/>
    <w:rsid w:val="00387345"/>
    <w:rsid w:val="003A7790"/>
    <w:rsid w:val="003B5D90"/>
    <w:rsid w:val="003C1D51"/>
    <w:rsid w:val="003C7A2B"/>
    <w:rsid w:val="003D2015"/>
    <w:rsid w:val="003D2A60"/>
    <w:rsid w:val="003F71B6"/>
    <w:rsid w:val="00400821"/>
    <w:rsid w:val="004010AF"/>
    <w:rsid w:val="00402B6A"/>
    <w:rsid w:val="00410B7F"/>
    <w:rsid w:val="00426F49"/>
    <w:rsid w:val="0043362F"/>
    <w:rsid w:val="0045618F"/>
    <w:rsid w:val="0046430F"/>
    <w:rsid w:val="00465C28"/>
    <w:rsid w:val="004755C9"/>
    <w:rsid w:val="00492F1F"/>
    <w:rsid w:val="004A5646"/>
    <w:rsid w:val="004B02D3"/>
    <w:rsid w:val="004B47D2"/>
    <w:rsid w:val="004B542D"/>
    <w:rsid w:val="004B6DD3"/>
    <w:rsid w:val="004C16A0"/>
    <w:rsid w:val="004C1EA2"/>
    <w:rsid w:val="004E5BAC"/>
    <w:rsid w:val="004F1FFE"/>
    <w:rsid w:val="004F7033"/>
    <w:rsid w:val="0050117F"/>
    <w:rsid w:val="00502A8A"/>
    <w:rsid w:val="005218D6"/>
    <w:rsid w:val="0052444D"/>
    <w:rsid w:val="00524CBD"/>
    <w:rsid w:val="00527C12"/>
    <w:rsid w:val="00530D89"/>
    <w:rsid w:val="00533D7E"/>
    <w:rsid w:val="005345A7"/>
    <w:rsid w:val="0056186D"/>
    <w:rsid w:val="00571046"/>
    <w:rsid w:val="00571843"/>
    <w:rsid w:val="0057481D"/>
    <w:rsid w:val="00586554"/>
    <w:rsid w:val="0058797C"/>
    <w:rsid w:val="005C217E"/>
    <w:rsid w:val="005C35BD"/>
    <w:rsid w:val="005D0E88"/>
    <w:rsid w:val="005D1A90"/>
    <w:rsid w:val="005E1900"/>
    <w:rsid w:val="005F606B"/>
    <w:rsid w:val="006125F2"/>
    <w:rsid w:val="0062534E"/>
    <w:rsid w:val="00626F9E"/>
    <w:rsid w:val="00627B4D"/>
    <w:rsid w:val="006317DD"/>
    <w:rsid w:val="00633A32"/>
    <w:rsid w:val="00641310"/>
    <w:rsid w:val="00653795"/>
    <w:rsid w:val="00662DED"/>
    <w:rsid w:val="006714CF"/>
    <w:rsid w:val="00673A14"/>
    <w:rsid w:val="00690258"/>
    <w:rsid w:val="00693FD6"/>
    <w:rsid w:val="00697AA5"/>
    <w:rsid w:val="006A6C1D"/>
    <w:rsid w:val="006B075C"/>
    <w:rsid w:val="006B1669"/>
    <w:rsid w:val="006B172D"/>
    <w:rsid w:val="006B542F"/>
    <w:rsid w:val="006B7678"/>
    <w:rsid w:val="006B7EA6"/>
    <w:rsid w:val="006D0002"/>
    <w:rsid w:val="006D62A7"/>
    <w:rsid w:val="006E3AFB"/>
    <w:rsid w:val="006E7837"/>
    <w:rsid w:val="006F293C"/>
    <w:rsid w:val="006F4E1C"/>
    <w:rsid w:val="007244EA"/>
    <w:rsid w:val="00727C12"/>
    <w:rsid w:val="007443D3"/>
    <w:rsid w:val="00754C5E"/>
    <w:rsid w:val="00761DFE"/>
    <w:rsid w:val="007669ED"/>
    <w:rsid w:val="0076719C"/>
    <w:rsid w:val="007704BD"/>
    <w:rsid w:val="00774F28"/>
    <w:rsid w:val="00784EDC"/>
    <w:rsid w:val="00794D1D"/>
    <w:rsid w:val="007957B3"/>
    <w:rsid w:val="007A065E"/>
    <w:rsid w:val="007A2509"/>
    <w:rsid w:val="007A4D32"/>
    <w:rsid w:val="007B01AD"/>
    <w:rsid w:val="007B5AB2"/>
    <w:rsid w:val="007B6219"/>
    <w:rsid w:val="007D5C41"/>
    <w:rsid w:val="007D696D"/>
    <w:rsid w:val="007E4A79"/>
    <w:rsid w:val="007F0D79"/>
    <w:rsid w:val="007F73C2"/>
    <w:rsid w:val="008163C4"/>
    <w:rsid w:val="008173D0"/>
    <w:rsid w:val="008254FF"/>
    <w:rsid w:val="00832827"/>
    <w:rsid w:val="00835292"/>
    <w:rsid w:val="00842D74"/>
    <w:rsid w:val="00842E3C"/>
    <w:rsid w:val="008534A1"/>
    <w:rsid w:val="00855FFE"/>
    <w:rsid w:val="00856F09"/>
    <w:rsid w:val="008575E4"/>
    <w:rsid w:val="008724DC"/>
    <w:rsid w:val="00884819"/>
    <w:rsid w:val="008869FB"/>
    <w:rsid w:val="00891B08"/>
    <w:rsid w:val="00893102"/>
    <w:rsid w:val="008A3ABF"/>
    <w:rsid w:val="008B0ED2"/>
    <w:rsid w:val="008B270D"/>
    <w:rsid w:val="008C6A4E"/>
    <w:rsid w:val="008D221C"/>
    <w:rsid w:val="008D2F68"/>
    <w:rsid w:val="008E2105"/>
    <w:rsid w:val="008E6092"/>
    <w:rsid w:val="008F09DA"/>
    <w:rsid w:val="009056F0"/>
    <w:rsid w:val="009140E5"/>
    <w:rsid w:val="00914473"/>
    <w:rsid w:val="009170BD"/>
    <w:rsid w:val="009203FE"/>
    <w:rsid w:val="00930621"/>
    <w:rsid w:val="009310E7"/>
    <w:rsid w:val="009625B8"/>
    <w:rsid w:val="00965A17"/>
    <w:rsid w:val="009A6725"/>
    <w:rsid w:val="009B0E11"/>
    <w:rsid w:val="009B36C1"/>
    <w:rsid w:val="009C2D5F"/>
    <w:rsid w:val="009C5E4E"/>
    <w:rsid w:val="009D2D91"/>
    <w:rsid w:val="009D3E89"/>
    <w:rsid w:val="009E2198"/>
    <w:rsid w:val="009E41D3"/>
    <w:rsid w:val="00A11C38"/>
    <w:rsid w:val="00A12F6F"/>
    <w:rsid w:val="00A1633B"/>
    <w:rsid w:val="00A20F7D"/>
    <w:rsid w:val="00A23A1A"/>
    <w:rsid w:val="00A26C42"/>
    <w:rsid w:val="00A351CD"/>
    <w:rsid w:val="00A3704C"/>
    <w:rsid w:val="00A54736"/>
    <w:rsid w:val="00A720E0"/>
    <w:rsid w:val="00A72FC6"/>
    <w:rsid w:val="00A77607"/>
    <w:rsid w:val="00A84ACA"/>
    <w:rsid w:val="00A935E7"/>
    <w:rsid w:val="00AB45B4"/>
    <w:rsid w:val="00AB72B9"/>
    <w:rsid w:val="00AD379B"/>
    <w:rsid w:val="00AE3F88"/>
    <w:rsid w:val="00AF6714"/>
    <w:rsid w:val="00AF730E"/>
    <w:rsid w:val="00B031C6"/>
    <w:rsid w:val="00B152D4"/>
    <w:rsid w:val="00B1593E"/>
    <w:rsid w:val="00B2632C"/>
    <w:rsid w:val="00B302CA"/>
    <w:rsid w:val="00B40B0D"/>
    <w:rsid w:val="00B4283A"/>
    <w:rsid w:val="00B46771"/>
    <w:rsid w:val="00B53AAD"/>
    <w:rsid w:val="00B643D1"/>
    <w:rsid w:val="00B722EE"/>
    <w:rsid w:val="00B8150A"/>
    <w:rsid w:val="00B84D25"/>
    <w:rsid w:val="00B86B54"/>
    <w:rsid w:val="00B87BAB"/>
    <w:rsid w:val="00B9374C"/>
    <w:rsid w:val="00BA0F75"/>
    <w:rsid w:val="00BB0FB5"/>
    <w:rsid w:val="00BB1104"/>
    <w:rsid w:val="00BC6836"/>
    <w:rsid w:val="00BC747A"/>
    <w:rsid w:val="00BE74FB"/>
    <w:rsid w:val="00BF06F3"/>
    <w:rsid w:val="00BF6E2B"/>
    <w:rsid w:val="00C0793D"/>
    <w:rsid w:val="00C1105F"/>
    <w:rsid w:val="00C12106"/>
    <w:rsid w:val="00C308ED"/>
    <w:rsid w:val="00C31392"/>
    <w:rsid w:val="00C3201E"/>
    <w:rsid w:val="00C422C0"/>
    <w:rsid w:val="00C532BE"/>
    <w:rsid w:val="00C535A1"/>
    <w:rsid w:val="00C710CB"/>
    <w:rsid w:val="00C72B09"/>
    <w:rsid w:val="00C838A1"/>
    <w:rsid w:val="00C87085"/>
    <w:rsid w:val="00C91835"/>
    <w:rsid w:val="00C964FB"/>
    <w:rsid w:val="00C966DC"/>
    <w:rsid w:val="00CA5CB4"/>
    <w:rsid w:val="00CB3133"/>
    <w:rsid w:val="00CB5C29"/>
    <w:rsid w:val="00CC0569"/>
    <w:rsid w:val="00CD26FB"/>
    <w:rsid w:val="00CD42BD"/>
    <w:rsid w:val="00CE0972"/>
    <w:rsid w:val="00CE5D18"/>
    <w:rsid w:val="00CF6E01"/>
    <w:rsid w:val="00D3248A"/>
    <w:rsid w:val="00D36673"/>
    <w:rsid w:val="00D4109F"/>
    <w:rsid w:val="00D41266"/>
    <w:rsid w:val="00D430EF"/>
    <w:rsid w:val="00D4614C"/>
    <w:rsid w:val="00D50082"/>
    <w:rsid w:val="00D52472"/>
    <w:rsid w:val="00D553D2"/>
    <w:rsid w:val="00D72469"/>
    <w:rsid w:val="00D72742"/>
    <w:rsid w:val="00D809EE"/>
    <w:rsid w:val="00D830F0"/>
    <w:rsid w:val="00DA5B2F"/>
    <w:rsid w:val="00DB3C0E"/>
    <w:rsid w:val="00DC0FD8"/>
    <w:rsid w:val="00DC1774"/>
    <w:rsid w:val="00DC17E9"/>
    <w:rsid w:val="00DC5E3E"/>
    <w:rsid w:val="00DD2B7E"/>
    <w:rsid w:val="00DD6AE0"/>
    <w:rsid w:val="00DE2CB4"/>
    <w:rsid w:val="00DF161F"/>
    <w:rsid w:val="00E0427D"/>
    <w:rsid w:val="00E04915"/>
    <w:rsid w:val="00E07E84"/>
    <w:rsid w:val="00E155CA"/>
    <w:rsid w:val="00E20764"/>
    <w:rsid w:val="00E21956"/>
    <w:rsid w:val="00E265C2"/>
    <w:rsid w:val="00E27AF6"/>
    <w:rsid w:val="00E3021E"/>
    <w:rsid w:val="00E33C93"/>
    <w:rsid w:val="00E34DA1"/>
    <w:rsid w:val="00E35905"/>
    <w:rsid w:val="00E4501A"/>
    <w:rsid w:val="00E45E54"/>
    <w:rsid w:val="00E6117E"/>
    <w:rsid w:val="00E635D5"/>
    <w:rsid w:val="00E6485A"/>
    <w:rsid w:val="00E65EC2"/>
    <w:rsid w:val="00E738B8"/>
    <w:rsid w:val="00E7619A"/>
    <w:rsid w:val="00EA70FB"/>
    <w:rsid w:val="00EB3C6B"/>
    <w:rsid w:val="00ED271C"/>
    <w:rsid w:val="00EE161F"/>
    <w:rsid w:val="00EE5DE4"/>
    <w:rsid w:val="00EF0F35"/>
    <w:rsid w:val="00EF7BA9"/>
    <w:rsid w:val="00F00B2D"/>
    <w:rsid w:val="00F01E07"/>
    <w:rsid w:val="00F0220C"/>
    <w:rsid w:val="00F0661C"/>
    <w:rsid w:val="00F12FC4"/>
    <w:rsid w:val="00F13A56"/>
    <w:rsid w:val="00F15475"/>
    <w:rsid w:val="00F32C92"/>
    <w:rsid w:val="00F338BC"/>
    <w:rsid w:val="00F52536"/>
    <w:rsid w:val="00F61218"/>
    <w:rsid w:val="00F71327"/>
    <w:rsid w:val="00F7327D"/>
    <w:rsid w:val="00F8109A"/>
    <w:rsid w:val="00F83177"/>
    <w:rsid w:val="00F9662E"/>
    <w:rsid w:val="00FB268F"/>
    <w:rsid w:val="00FD6092"/>
    <w:rsid w:val="00FF4111"/>
    <w:rsid w:val="00FF4BC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DF10-B9C8-4E8F-AAE5-1180ACB8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2</Pages>
  <Words>545</Words>
  <Characters>2940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vt:lpstr>
      <vt:lpstr>Fax</vt:lpstr>
    </vt:vector>
  </TitlesOfParts>
  <Company>sth</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5</cp:revision>
  <cp:lastPrinted>2015-02-12T07:26:00Z</cp:lastPrinted>
  <dcterms:created xsi:type="dcterms:W3CDTF">2015-02-11T14:11:00Z</dcterms:created>
  <dcterms:modified xsi:type="dcterms:W3CDTF">2015-02-12T07:27:00Z</dcterms:modified>
</cp:coreProperties>
</file>