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C3" w:rsidRPr="00046F1A" w:rsidRDefault="008D39C3"/>
    <w:p w:rsidR="00953E4A" w:rsidRPr="00046F1A" w:rsidRDefault="00953E4A"/>
    <w:p w:rsidR="00953E4A" w:rsidRPr="00046F1A" w:rsidRDefault="00953E4A" w:rsidP="00953E4A">
      <w:pPr>
        <w:rPr>
          <w:sz w:val="28"/>
          <w:szCs w:val="28"/>
        </w:rPr>
      </w:pPr>
      <w:r w:rsidRPr="00046F1A">
        <w:rPr>
          <w:sz w:val="28"/>
          <w:szCs w:val="28"/>
        </w:rPr>
        <w:t>PRESS RELEASE</w:t>
      </w:r>
    </w:p>
    <w:p w:rsidR="00953E4A" w:rsidRPr="00046F1A" w:rsidRDefault="00953E4A" w:rsidP="00953E4A"/>
    <w:p w:rsidR="00953E4A" w:rsidRPr="00046F1A" w:rsidRDefault="00953E4A" w:rsidP="00953E4A"/>
    <w:p w:rsidR="00953E4A" w:rsidRPr="00046F1A" w:rsidRDefault="00E96BAB" w:rsidP="00953E4A">
      <w:r>
        <w:t>Powerful</w:t>
      </w:r>
      <w:r w:rsidR="00953E4A" w:rsidRPr="00046F1A">
        <w:t xml:space="preserve">, </w:t>
      </w:r>
      <w:r>
        <w:t>P</w:t>
      </w:r>
      <w:r w:rsidR="00953E4A" w:rsidRPr="00046F1A">
        <w:t xml:space="preserve">recise, </w:t>
      </w:r>
      <w:r>
        <w:t>W</w:t>
      </w:r>
      <w:r w:rsidR="00953E4A" w:rsidRPr="00046F1A">
        <w:t>ear</w:t>
      </w:r>
      <w:r>
        <w:t xml:space="preserve"> </w:t>
      </w:r>
      <w:r w:rsidR="00953E4A" w:rsidRPr="00046F1A">
        <w:t xml:space="preserve">free! These may sound like three wishes from a </w:t>
      </w:r>
      <w:proofErr w:type="spellStart"/>
      <w:r w:rsidR="00953E4A" w:rsidRPr="00046F1A">
        <w:t>fairytale</w:t>
      </w:r>
      <w:proofErr w:type="spellEnd"/>
      <w:r w:rsidR="00953E4A" w:rsidRPr="00046F1A">
        <w:t xml:space="preserve">, but they have actually come true here in the harsh reality of the metal cutting industry! The magic word is TAURUS. </w:t>
      </w:r>
    </w:p>
    <w:p w:rsidR="00953E4A" w:rsidRPr="00046F1A" w:rsidRDefault="00953E4A" w:rsidP="00953E4A"/>
    <w:p w:rsidR="00953E4A" w:rsidRPr="00046F1A" w:rsidRDefault="00953E4A" w:rsidP="00953E4A">
      <w:r w:rsidRPr="00046F1A">
        <w:t xml:space="preserve">Under this name, WALDRICH COBURG has launched a portal machine on the </w:t>
      </w:r>
      <w:proofErr w:type="gramStart"/>
      <w:r w:rsidRPr="00046F1A">
        <w:t>market, that</w:t>
      </w:r>
      <w:proofErr w:type="gramEnd"/>
      <w:r w:rsidRPr="00046F1A">
        <w:t xml:space="preserve"> combines high cutting performance with maximum precision and even offers extremely low-wear operation.</w:t>
      </w:r>
    </w:p>
    <w:p w:rsidR="00953E4A" w:rsidRPr="00046F1A" w:rsidRDefault="00953E4A" w:rsidP="00953E4A"/>
    <w:p w:rsidR="00953E4A" w:rsidRPr="00046F1A" w:rsidRDefault="00953E4A" w:rsidP="00953E4A">
      <w:r w:rsidRPr="00046F1A">
        <w:t xml:space="preserve">Over </w:t>
      </w:r>
      <w:r w:rsidR="00E96BAB">
        <w:t>24</w:t>
      </w:r>
      <w:r w:rsidRPr="00046F1A">
        <w:t>0 interested customers, representatives from the press and invited guests had the opportunity to see these properties for themselves from 9 -13 November at the launch of the new series machine. You only have to look at the effort that WALDRICH COBURG puts into series production to see that it is taken extremely seriously in Coburg.</w:t>
      </w:r>
    </w:p>
    <w:p w:rsidR="00953E4A" w:rsidRPr="00046F1A" w:rsidRDefault="00953E4A" w:rsidP="00953E4A"/>
    <w:p w:rsidR="00953E4A" w:rsidRPr="00046F1A" w:rsidRDefault="00953E4A" w:rsidP="00953E4A">
      <w:r w:rsidRPr="00046F1A">
        <w:t xml:space="preserve">"We are now offering a machine on the market that combines our very own WALDRICH COBURG qualities of performance, precision and durability, with a price that is particularly attractive for small to medium-sized businesses", explains Hubert Becker, describing the new business field. "It's not the material that is the cost driver for us, we have made no compromises in quality. We have focussed on optimizing the production processes. To achieve this, we have laid a new foundation for production and assembly." </w:t>
      </w:r>
    </w:p>
    <w:p w:rsidR="00953E4A" w:rsidRPr="00046F1A" w:rsidRDefault="00953E4A" w:rsidP="00953E4A"/>
    <w:p w:rsidR="00953E4A" w:rsidRPr="00046F1A" w:rsidRDefault="00953E4A" w:rsidP="00953E4A">
      <w:r w:rsidRPr="00046F1A">
        <w:t xml:space="preserve">A hall that has been specially equipped for assembly has been initially fitted with four assembly stations for parallel construction of the TAURUS machines. On the four </w:t>
      </w:r>
      <w:proofErr w:type="spellStart"/>
      <w:r w:rsidRPr="00046F1A">
        <w:t>floorplates</w:t>
      </w:r>
      <w:proofErr w:type="spellEnd"/>
      <w:r w:rsidRPr="00046F1A">
        <w:t xml:space="preserve">, all assembly auxiliary equipment is preinstalled for commissioning all versions of the two base machines TAURUS 25 and TAURUS 30. Each machine leaves its assembly station after an assembly period of three months, which equates to a total capacity of 12 to 16 machines per year. If the sales continue as they started, however, WALDRICH COBURG is also prepared. According to project manager Lutz Abel, up to 20 machines per year are included in the extended capacity planning. </w:t>
      </w:r>
    </w:p>
    <w:p w:rsidR="00953E4A" w:rsidRPr="00046F1A" w:rsidRDefault="00953E4A" w:rsidP="00953E4A"/>
    <w:p w:rsidR="00953E4A" w:rsidRPr="00046F1A" w:rsidRDefault="00953E4A" w:rsidP="00953E4A">
      <w:r w:rsidRPr="00046F1A">
        <w:t xml:space="preserve">What makes TAURUS so interesting? Matthias Fleischer, Director of Sales, explains: "WALDRICH COBURG has used the experience it has gained over several decades with the use of hydrostatic guides in the field of heavy machinery. This wear-free guide concept has been used to achieve the extremely quiet milling behaviour in the TAURUS, which is relatively small by WALDRICH COBURG standards, even under extreme loads during machining." </w:t>
      </w:r>
    </w:p>
    <w:p w:rsidR="00953E4A" w:rsidRPr="00046F1A" w:rsidRDefault="00953E4A" w:rsidP="00953E4A"/>
    <w:p w:rsidR="00953E4A" w:rsidRPr="00046F1A" w:rsidRDefault="00953E4A" w:rsidP="00953E4A">
      <w:r w:rsidRPr="00046F1A">
        <w:t xml:space="preserve">The outstanding damping properties from the hydrostatics, supported by the generously dimensioned frame components, provide a high machine rigidity and therefore maximum precision. </w:t>
      </w:r>
    </w:p>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p w:rsidR="00953E4A" w:rsidRPr="00046F1A" w:rsidRDefault="00953E4A" w:rsidP="00953E4A">
      <w:r w:rsidRPr="00046F1A">
        <w:t xml:space="preserve">The stands, </w:t>
      </w:r>
      <w:proofErr w:type="spellStart"/>
      <w:r w:rsidRPr="00046F1A">
        <w:t>crossrails</w:t>
      </w:r>
      <w:proofErr w:type="spellEnd"/>
      <w:r w:rsidRPr="00046F1A">
        <w:t xml:space="preserve">, cross-members, bed, table and support are made from high-quality grey cast iron from German foundries. "Made in Germany" applies to everything at WALDRICH COBURG. </w:t>
      </w:r>
    </w:p>
    <w:p w:rsidR="00953E4A" w:rsidRPr="00046F1A" w:rsidRDefault="00953E4A" w:rsidP="00953E4A"/>
    <w:p w:rsidR="00953E4A" w:rsidRPr="00046F1A" w:rsidRDefault="00953E4A" w:rsidP="00953E4A">
      <w:r w:rsidRPr="00046F1A">
        <w:t>The comfortable equipment of the machine also plays a major role in achieving sales success. We worked with customers to write the options list for the TAURUS. All the essential things are already integrated in the base machine (automatic tool and spindle unit changer, chip conveyor and coolant system). A wide range of machining units are available for selection, machine versions with motor spindles, pallet changers or three different control versions (</w:t>
      </w:r>
      <w:proofErr w:type="spellStart"/>
      <w:r w:rsidRPr="00046F1A">
        <w:t>Heidenhain</w:t>
      </w:r>
      <w:proofErr w:type="spellEnd"/>
      <w:r w:rsidRPr="00046F1A">
        <w:t xml:space="preserve">, Siemens, FANUC) are also available. </w:t>
      </w:r>
    </w:p>
    <w:p w:rsidR="00953E4A" w:rsidRPr="00046F1A" w:rsidRDefault="00953E4A" w:rsidP="00953E4A"/>
    <w:p w:rsidR="00953E4A" w:rsidRPr="00046F1A" w:rsidRDefault="00953E4A" w:rsidP="00953E4A">
      <w:r w:rsidRPr="00046F1A">
        <w:t xml:space="preserve">All in all, we can say that customers buying the TAURUS will get a machine that offers high precision and high </w:t>
      </w:r>
      <w:proofErr w:type="gramStart"/>
      <w:r w:rsidRPr="00046F1A">
        <w:t>performance, that</w:t>
      </w:r>
      <w:proofErr w:type="gramEnd"/>
      <w:r w:rsidRPr="00046F1A">
        <w:t xml:space="preserve"> increases the service life of the tools and generates low operating costs. The dream of every mechanical engineer has come true!</w:t>
      </w:r>
    </w:p>
    <w:p w:rsidR="00953E4A" w:rsidRPr="00046F1A" w:rsidRDefault="00953E4A" w:rsidP="00953E4A"/>
    <w:p w:rsidR="003700A6" w:rsidRPr="00046F1A" w:rsidRDefault="003700A6" w:rsidP="00953E4A"/>
    <w:p w:rsidR="003700A6" w:rsidRPr="00046F1A" w:rsidRDefault="003700A6" w:rsidP="003700A6">
      <w:pPr>
        <w:shd w:val="clear" w:color="auto" w:fill="D9D9D9" w:themeFill="background1" w:themeFillShade="D9"/>
        <w:rPr>
          <w:b/>
          <w:sz w:val="18"/>
        </w:rPr>
      </w:pPr>
      <w:r w:rsidRPr="00046F1A">
        <w:rPr>
          <w:b/>
          <w:sz w:val="18"/>
        </w:rPr>
        <w:t xml:space="preserve">Technical data for the WALDRICH COBURG </w:t>
      </w:r>
      <w:r w:rsidRPr="00046F1A">
        <w:rPr>
          <w:b/>
          <w:i/>
          <w:sz w:val="18"/>
        </w:rPr>
        <w:t>T</w:t>
      </w:r>
      <w:r w:rsidR="00B26D96">
        <w:rPr>
          <w:b/>
          <w:i/>
          <w:sz w:val="18"/>
        </w:rPr>
        <w:t>AURUS</w:t>
      </w:r>
      <w:bookmarkStart w:id="0" w:name="_GoBack"/>
      <w:bookmarkEnd w:id="0"/>
      <w:r w:rsidRPr="00046F1A">
        <w:rPr>
          <w:b/>
          <w:sz w:val="18"/>
        </w:rPr>
        <w:t>:</w:t>
      </w:r>
    </w:p>
    <w:p w:rsidR="003700A6" w:rsidRPr="00046F1A" w:rsidRDefault="00E96BAB" w:rsidP="003700A6">
      <w:pPr>
        <w:shd w:val="clear" w:color="auto" w:fill="D9D9D9" w:themeFill="background1" w:themeFillShade="D9"/>
        <w:rPr>
          <w:sz w:val="18"/>
        </w:rPr>
      </w:pPr>
      <w:r>
        <w:rPr>
          <w:sz w:val="18"/>
        </w:rPr>
        <w:t>Power</w:t>
      </w:r>
      <w:r w:rsidR="003700A6" w:rsidRPr="00046F1A">
        <w:rPr>
          <w:sz w:val="18"/>
        </w:rPr>
        <w:t>: 63 kW</w:t>
      </w:r>
    </w:p>
    <w:p w:rsidR="003700A6" w:rsidRPr="00046F1A" w:rsidRDefault="003700A6" w:rsidP="003700A6">
      <w:pPr>
        <w:shd w:val="clear" w:color="auto" w:fill="D9D9D9" w:themeFill="background1" w:themeFillShade="D9"/>
        <w:rPr>
          <w:sz w:val="18"/>
        </w:rPr>
      </w:pPr>
      <w:r w:rsidRPr="00046F1A">
        <w:rPr>
          <w:sz w:val="18"/>
        </w:rPr>
        <w:t>Torque: 2,500 Nm</w:t>
      </w:r>
    </w:p>
    <w:p w:rsidR="003700A6" w:rsidRPr="00046F1A" w:rsidRDefault="003700A6" w:rsidP="003700A6">
      <w:pPr>
        <w:shd w:val="clear" w:color="auto" w:fill="D9D9D9" w:themeFill="background1" w:themeFillShade="D9"/>
        <w:rPr>
          <w:sz w:val="18"/>
        </w:rPr>
      </w:pPr>
      <w:r w:rsidRPr="00046F1A">
        <w:rPr>
          <w:sz w:val="18"/>
        </w:rPr>
        <w:t>Speeds: 6,000 to 20,000 rpm</w:t>
      </w:r>
    </w:p>
    <w:p w:rsidR="003700A6" w:rsidRPr="00046F1A" w:rsidRDefault="003700A6" w:rsidP="003700A6">
      <w:pPr>
        <w:shd w:val="clear" w:color="auto" w:fill="D9D9D9" w:themeFill="background1" w:themeFillShade="D9"/>
        <w:rPr>
          <w:sz w:val="18"/>
        </w:rPr>
      </w:pPr>
      <w:r w:rsidRPr="00046F1A">
        <w:rPr>
          <w:sz w:val="18"/>
        </w:rPr>
        <w:t>Table sizes: 2,000 x 4,000 mm &amp; 2,500 x 5,000 mm</w:t>
      </w:r>
    </w:p>
    <w:p w:rsidR="003700A6" w:rsidRPr="00046F1A" w:rsidRDefault="003700A6" w:rsidP="003700A6">
      <w:pPr>
        <w:shd w:val="clear" w:color="auto" w:fill="D9D9D9" w:themeFill="background1" w:themeFillShade="D9"/>
        <w:rPr>
          <w:sz w:val="18"/>
        </w:rPr>
      </w:pPr>
      <w:r w:rsidRPr="00046F1A">
        <w:rPr>
          <w:sz w:val="18"/>
        </w:rPr>
        <w:t>Feed/rapid traverse: 30 m/min</w:t>
      </w:r>
    </w:p>
    <w:p w:rsidR="003700A6" w:rsidRPr="00046F1A" w:rsidRDefault="003700A6" w:rsidP="003700A6">
      <w:pPr>
        <w:shd w:val="clear" w:color="auto" w:fill="D9D9D9" w:themeFill="background1" w:themeFillShade="D9"/>
        <w:rPr>
          <w:sz w:val="18"/>
        </w:rPr>
      </w:pPr>
      <w:r w:rsidRPr="00046F1A">
        <w:rPr>
          <w:sz w:val="18"/>
        </w:rPr>
        <w:t>Travel: X 5,000 - 6,000 mm Y 3,000 - 3,500 mm</w:t>
      </w:r>
    </w:p>
    <w:p w:rsidR="003700A6" w:rsidRPr="00046F1A" w:rsidRDefault="003700A6" w:rsidP="003700A6">
      <w:pPr>
        <w:shd w:val="clear" w:color="auto" w:fill="D9D9D9" w:themeFill="background1" w:themeFillShade="D9"/>
        <w:rPr>
          <w:sz w:val="18"/>
        </w:rPr>
      </w:pPr>
      <w:r w:rsidRPr="00046F1A">
        <w:rPr>
          <w:sz w:val="18"/>
        </w:rPr>
        <w:t>Z 1,500 mm W 2,000 mm</w:t>
      </w:r>
    </w:p>
    <w:p w:rsidR="003700A6" w:rsidRPr="00046F1A" w:rsidRDefault="003700A6" w:rsidP="003700A6">
      <w:pPr>
        <w:shd w:val="clear" w:color="auto" w:fill="D9D9D9" w:themeFill="background1" w:themeFillShade="D9"/>
        <w:rPr>
          <w:sz w:val="18"/>
        </w:rPr>
      </w:pPr>
      <w:r w:rsidRPr="00046F1A">
        <w:rPr>
          <w:sz w:val="18"/>
        </w:rPr>
        <w:t>The CNC-C axis integrated in the RAM can be infinitely adjusted. The universal spindle units are available in various designs (fork, offset, bent-axis head).</w:t>
      </w:r>
    </w:p>
    <w:p w:rsidR="003700A6" w:rsidRPr="00046F1A" w:rsidRDefault="003700A6" w:rsidP="00953E4A"/>
    <w:p w:rsidR="00953E4A" w:rsidRPr="00046F1A" w:rsidRDefault="00953E4A" w:rsidP="00953E4A"/>
    <w:p w:rsidR="00953E4A" w:rsidRPr="00046F1A" w:rsidRDefault="00953E4A" w:rsidP="00953E4A"/>
    <w:p w:rsidR="00953E4A" w:rsidRPr="00046F1A" w:rsidRDefault="00953E4A"/>
    <w:sectPr w:rsidR="00953E4A" w:rsidRPr="00046F1A">
      <w:headerReference w:type="even" r:id="rId6"/>
      <w:headerReference w:type="default" r:id="rId7"/>
      <w:footerReference w:type="even" r:id="rId8"/>
      <w:footerReference w:type="default" r:id="rId9"/>
      <w:headerReference w:type="first" r:id="rId10"/>
      <w:footerReference w:type="first" r:id="rId11"/>
      <w:pgSz w:w="11906" w:h="16838" w:code="9"/>
      <w:pgMar w:top="1985" w:right="1134" w:bottom="1134" w:left="141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2B" w:rsidRPr="00046F1A" w:rsidRDefault="0055702B">
      <w:r w:rsidRPr="00046F1A">
        <w:separator/>
      </w:r>
    </w:p>
  </w:endnote>
  <w:endnote w:type="continuationSeparator" w:id="0">
    <w:p w:rsidR="0055702B" w:rsidRPr="00046F1A" w:rsidRDefault="0055702B">
      <w:r w:rsidRPr="00046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D1" w:rsidRPr="00046F1A" w:rsidRDefault="00C60ED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D1" w:rsidRPr="00046F1A" w:rsidRDefault="00C60ED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D1" w:rsidRPr="00046F1A" w:rsidRDefault="00C60ED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2B" w:rsidRPr="00046F1A" w:rsidRDefault="0055702B">
      <w:r w:rsidRPr="00046F1A">
        <w:separator/>
      </w:r>
    </w:p>
  </w:footnote>
  <w:footnote w:type="continuationSeparator" w:id="0">
    <w:p w:rsidR="0055702B" w:rsidRPr="00046F1A" w:rsidRDefault="0055702B">
      <w:r w:rsidRPr="00046F1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D1" w:rsidRPr="00046F1A" w:rsidRDefault="00C60ED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C3" w:rsidRPr="00046F1A" w:rsidRDefault="000A20B9">
    <w:pPr>
      <w:pStyle w:val="Kopfzeile"/>
    </w:pPr>
    <w:r w:rsidRPr="00046F1A">
      <w:rPr>
        <w:noProof/>
        <w:sz w:val="20"/>
        <w:lang w:val="de-DE" w:eastAsia="zh-CN" w:bidi="ar-SA"/>
      </w:rPr>
      <w:drawing>
        <wp:anchor distT="0" distB="0" distL="114300" distR="114300" simplePos="0" relativeHeight="251657728" behindDoc="0" locked="0" layoutInCell="1" allowOverlap="1" wp14:anchorId="7003B116" wp14:editId="58AD9D77">
          <wp:simplePos x="0" y="0"/>
          <wp:positionH relativeFrom="page">
            <wp:posOffset>4966335</wp:posOffset>
          </wp:positionH>
          <wp:positionV relativeFrom="paragraph">
            <wp:posOffset>824230</wp:posOffset>
          </wp:positionV>
          <wp:extent cx="1866900" cy="295275"/>
          <wp:effectExtent l="0" t="0" r="0" b="9525"/>
          <wp:wrapTopAndBottom/>
          <wp:docPr id="2" name="Bild 2" descr="WACO blau 5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CO blau 5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D1" w:rsidRPr="00046F1A" w:rsidRDefault="00C60E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4A"/>
    <w:rsid w:val="00046F1A"/>
    <w:rsid w:val="000A20B9"/>
    <w:rsid w:val="001A0EED"/>
    <w:rsid w:val="00213D38"/>
    <w:rsid w:val="00225638"/>
    <w:rsid w:val="00361540"/>
    <w:rsid w:val="003700A6"/>
    <w:rsid w:val="0055702B"/>
    <w:rsid w:val="00666D35"/>
    <w:rsid w:val="008D39C3"/>
    <w:rsid w:val="00953E4A"/>
    <w:rsid w:val="00B26D96"/>
    <w:rsid w:val="00C60ED1"/>
    <w:rsid w:val="00CF0129"/>
    <w:rsid w:val="00DB1BDB"/>
    <w:rsid w:val="00E96B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C8686F-131F-45B1-B612-C916CE9D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3E4A"/>
    <w:pPr>
      <w:spacing w:line="259" w:lineRule="auto"/>
    </w:pPr>
    <w:rPr>
      <w:rFonts w:ascii="Arial" w:eastAsiaTheme="minorEastAsia" w:hAnsi="Arial" w:cstheme="minorBidi"/>
      <w:sz w:val="22"/>
      <w:szCs w:val="22"/>
    </w:rPr>
  </w:style>
  <w:style w:type="paragraph" w:styleId="berschrift2">
    <w:name w:val="heading 2"/>
    <w:basedOn w:val="Standard"/>
    <w:next w:val="Standard"/>
    <w:qFormat/>
    <w:pPr>
      <w:keepNext/>
      <w:spacing w:before="240" w:after="60" w:line="240" w:lineRule="auto"/>
      <w:outlineLvl w:val="1"/>
    </w:pPr>
    <w:rPr>
      <w:rFonts w:eastAsia="Times New Roman" w:cs="Times New Roman"/>
      <w:b/>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kopfadresse">
    <w:name w:val="Briefkopfadresse"/>
    <w:basedOn w:val="Standard"/>
    <w:autoRedefine/>
    <w:pPr>
      <w:spacing w:line="220" w:lineRule="atLeast"/>
      <w:jc w:val="both"/>
    </w:pPr>
    <w:rPr>
      <w:rFonts w:eastAsia="Times New Roman" w:cs="Times New Roman"/>
      <w:spacing w:val="-5"/>
      <w:szCs w:val="20"/>
    </w:rPr>
  </w:style>
  <w:style w:type="paragraph" w:customStyle="1" w:styleId="Bezugszeichentext">
    <w:name w:val="Bezugszeichentext"/>
    <w:basedOn w:val="Standard"/>
    <w:next w:val="Standard"/>
    <w:autoRedefine/>
    <w:pPr>
      <w:tabs>
        <w:tab w:val="left" w:pos="2835"/>
        <w:tab w:val="left" w:pos="5783"/>
        <w:tab w:val="left" w:pos="8080"/>
      </w:tabs>
      <w:spacing w:after="220" w:line="240" w:lineRule="auto"/>
      <w:ind w:right="-964"/>
      <w:jc w:val="both"/>
    </w:pPr>
    <w:rPr>
      <w:rFonts w:eastAsia="Times New Roman" w:cs="Times New Roman"/>
      <w:spacing w:val="-5"/>
      <w:sz w:val="20"/>
      <w:szCs w:val="20"/>
    </w:rPr>
  </w:style>
  <w:style w:type="paragraph" w:customStyle="1" w:styleId="Betreffzeile">
    <w:name w:val="Betreffzeile"/>
    <w:basedOn w:val="Standard"/>
    <w:next w:val="Anrede"/>
    <w:autoRedefine/>
    <w:pPr>
      <w:spacing w:before="220" w:after="220" w:line="240" w:lineRule="auto"/>
      <w:jc w:val="both"/>
    </w:pPr>
    <w:rPr>
      <w:rFonts w:eastAsia="Times New Roman" w:cs="Times New Roman"/>
      <w:b/>
      <w:spacing w:val="-5"/>
      <w:szCs w:val="20"/>
    </w:rPr>
  </w:style>
  <w:style w:type="paragraph" w:styleId="Anrede">
    <w:name w:val="Salutation"/>
    <w:basedOn w:val="Standard"/>
    <w:next w:val="Standard"/>
    <w:semiHidden/>
  </w:style>
  <w:style w:type="paragraph" w:styleId="Kopfzeile">
    <w:name w:val="header"/>
    <w:basedOn w:val="Standard"/>
    <w:semiHidden/>
    <w:pPr>
      <w:tabs>
        <w:tab w:val="center" w:pos="4536"/>
        <w:tab w:val="right" w:pos="9072"/>
      </w:tabs>
      <w:spacing w:line="240" w:lineRule="auto"/>
    </w:pPr>
    <w:rPr>
      <w:rFonts w:eastAsia="Times New Roman" w:cs="Times New Roman"/>
      <w:szCs w:val="20"/>
    </w:rPr>
  </w:style>
  <w:style w:type="paragraph" w:styleId="Fuzeile">
    <w:name w:val="footer"/>
    <w:basedOn w:val="Standard"/>
    <w:semiHidden/>
    <w:pPr>
      <w:tabs>
        <w:tab w:val="center" w:pos="4536"/>
        <w:tab w:val="right" w:pos="9072"/>
      </w:tabs>
      <w:spacing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Waldrich Coburg</Company>
  <LinksUpToDate>false</LinksUpToDate>
  <CharactersWithSpaces>3909</CharactersWithSpaces>
  <SharedDoc>false</SharedDoc>
  <HLinks>
    <vt:vector size="6" baseType="variant">
      <vt:variant>
        <vt:i4>7471128</vt:i4>
      </vt:variant>
      <vt:variant>
        <vt:i4>-1</vt:i4>
      </vt:variant>
      <vt:variant>
        <vt:i4>2050</vt:i4>
      </vt:variant>
      <vt:variant>
        <vt:i4>1</vt:i4>
      </vt:variant>
      <vt:variant>
        <vt:lpwstr>..\..\Bilder\Logos\Waldrich\WACO blau 52mm.jpg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Thomas</dc:creator>
  <cp:keywords/>
  <dc:description/>
  <cp:lastModifiedBy>Grosch, Sven</cp:lastModifiedBy>
  <cp:revision>4</cp:revision>
  <dcterms:created xsi:type="dcterms:W3CDTF">2015-11-23T06:41:00Z</dcterms:created>
  <dcterms:modified xsi:type="dcterms:W3CDTF">2015-11-23T06:57:00Z</dcterms:modified>
</cp:coreProperties>
</file>