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03613C" w:rsidRDefault="007E20A2">
      <w:pPr>
        <w:spacing w:after="0" w:line="240" w:lineRule="auto"/>
        <w:rPr>
          <w:rFonts w:ascii="Century Gothic" w:hAnsi="Century Gothic"/>
          <w:lang w:val="en-GB"/>
        </w:rPr>
      </w:pPr>
    </w:p>
    <w:p w:rsidR="007E20A2" w:rsidRPr="0003613C" w:rsidRDefault="007E20A2">
      <w:pPr>
        <w:spacing w:after="0" w:line="240" w:lineRule="auto"/>
        <w:rPr>
          <w:rFonts w:ascii="Century Gothic" w:hAnsi="Century Gothic"/>
          <w:lang w:val="en-GB"/>
        </w:rPr>
      </w:pPr>
    </w:p>
    <w:p w:rsidR="007E20A2" w:rsidRPr="0003613C" w:rsidRDefault="007E20A2">
      <w:pPr>
        <w:spacing w:after="0" w:line="240" w:lineRule="auto"/>
        <w:rPr>
          <w:rFonts w:ascii="Century Gothic" w:hAnsi="Century Gothic"/>
          <w:lang w:val="en-GB"/>
        </w:rPr>
      </w:pPr>
    </w:p>
    <w:p w:rsidR="007E20A2" w:rsidRPr="0003613C" w:rsidRDefault="00CA1B17">
      <w:pPr>
        <w:tabs>
          <w:tab w:val="left" w:pos="1134"/>
        </w:tabs>
        <w:spacing w:after="0" w:line="240" w:lineRule="auto"/>
        <w:rPr>
          <w:rFonts w:ascii="Century Gothic" w:hAnsi="Century Gothic" w:cs="Arial"/>
          <w:lang w:val="en-GB"/>
        </w:rPr>
      </w:pPr>
      <w:r>
        <w:rPr>
          <w:rFonts w:ascii="Century Gothic" w:hAnsi="Century Gothic" w:cs="Arial"/>
          <w:lang w:val="en-GB"/>
        </w:rPr>
        <w:t>F</w:t>
      </w:r>
      <w:r w:rsidR="00E77B7A" w:rsidRPr="0003613C">
        <w:rPr>
          <w:rFonts w:ascii="Century Gothic" w:hAnsi="Century Gothic" w:cs="Arial"/>
          <w:lang w:val="en-GB"/>
        </w:rPr>
        <w:t>rom</w:t>
      </w:r>
      <w:r w:rsidR="00467A9E" w:rsidRPr="0003613C">
        <w:rPr>
          <w:rFonts w:ascii="Century Gothic" w:hAnsi="Century Gothic" w:cs="Arial"/>
          <w:lang w:val="en-GB"/>
        </w:rPr>
        <w:tab/>
      </w:r>
      <w:proofErr w:type="spellStart"/>
      <w:r w:rsidR="00467A9E" w:rsidRPr="0003613C">
        <w:rPr>
          <w:rFonts w:ascii="Century Gothic" w:hAnsi="Century Gothic" w:cs="Arial"/>
          <w:lang w:val="en-GB"/>
        </w:rPr>
        <w:t>Sylke</w:t>
      </w:r>
      <w:proofErr w:type="spellEnd"/>
      <w:r w:rsidR="00467A9E" w:rsidRPr="0003613C">
        <w:rPr>
          <w:rFonts w:ascii="Century Gothic" w:hAnsi="Century Gothic" w:cs="Arial"/>
          <w:lang w:val="en-GB"/>
        </w:rPr>
        <w:t xml:space="preserve"> Becker</w:t>
      </w:r>
    </w:p>
    <w:p w:rsidR="007E20A2" w:rsidRPr="0003613C" w:rsidRDefault="00E77B7A">
      <w:pPr>
        <w:tabs>
          <w:tab w:val="left" w:pos="1134"/>
        </w:tabs>
        <w:spacing w:after="0" w:line="240" w:lineRule="auto"/>
        <w:rPr>
          <w:rFonts w:ascii="Century Gothic" w:hAnsi="Century Gothic" w:cs="Arial"/>
          <w:lang w:val="en-GB"/>
        </w:rPr>
      </w:pPr>
      <w:r w:rsidRPr="0003613C">
        <w:rPr>
          <w:rFonts w:ascii="Century Gothic" w:hAnsi="Century Gothic" w:cs="Arial"/>
          <w:lang w:val="en-GB"/>
        </w:rPr>
        <w:t>Tel.</w:t>
      </w:r>
      <w:r w:rsidR="00467A9E" w:rsidRPr="0003613C">
        <w:rPr>
          <w:rFonts w:ascii="Century Gothic" w:hAnsi="Century Gothic" w:cs="Arial"/>
          <w:lang w:val="en-GB"/>
        </w:rPr>
        <w:tab/>
        <w:t>+49 69 756081-33</w:t>
      </w:r>
    </w:p>
    <w:p w:rsidR="007E20A2" w:rsidRPr="0003613C" w:rsidRDefault="00467A9E">
      <w:pPr>
        <w:tabs>
          <w:tab w:val="left" w:pos="1134"/>
        </w:tabs>
        <w:spacing w:after="0" w:line="240" w:lineRule="auto"/>
        <w:rPr>
          <w:rFonts w:ascii="Century Gothic" w:hAnsi="Century Gothic" w:cs="Arial"/>
          <w:lang w:val="en-GB"/>
        </w:rPr>
      </w:pPr>
      <w:r w:rsidRPr="0003613C">
        <w:rPr>
          <w:rFonts w:ascii="Century Gothic" w:hAnsi="Century Gothic" w:cs="Arial"/>
          <w:lang w:val="en-GB"/>
        </w:rPr>
        <w:t>Telefax</w:t>
      </w:r>
      <w:r w:rsidRPr="0003613C">
        <w:rPr>
          <w:rFonts w:ascii="Century Gothic" w:hAnsi="Century Gothic" w:cs="Arial"/>
          <w:lang w:val="en-GB"/>
        </w:rPr>
        <w:tab/>
        <w:t>+49 69 756081-11</w:t>
      </w:r>
    </w:p>
    <w:p w:rsidR="007E20A2" w:rsidRPr="0003613C" w:rsidRDefault="00E77B7A">
      <w:pPr>
        <w:tabs>
          <w:tab w:val="left" w:pos="1134"/>
        </w:tabs>
        <w:spacing w:after="0" w:line="240" w:lineRule="auto"/>
        <w:rPr>
          <w:rFonts w:ascii="Century Gothic" w:hAnsi="Century Gothic" w:cs="Arial"/>
          <w:lang w:val="en-GB"/>
        </w:rPr>
      </w:pPr>
      <w:r w:rsidRPr="0003613C">
        <w:rPr>
          <w:rFonts w:ascii="Century Gothic" w:hAnsi="Century Gothic" w:cs="Arial"/>
          <w:lang w:val="en-GB"/>
        </w:rPr>
        <w:t>Em</w:t>
      </w:r>
      <w:r w:rsidR="00467A9E" w:rsidRPr="0003613C">
        <w:rPr>
          <w:rFonts w:ascii="Century Gothic" w:hAnsi="Century Gothic" w:cs="Arial"/>
          <w:lang w:val="en-GB"/>
        </w:rPr>
        <w:t>ail</w:t>
      </w:r>
      <w:r w:rsidR="00467A9E" w:rsidRPr="0003613C">
        <w:rPr>
          <w:rFonts w:ascii="Century Gothic" w:hAnsi="Century Gothic" w:cs="Arial"/>
          <w:lang w:val="en-GB"/>
        </w:rPr>
        <w:tab/>
        <w:t>s.becker@vdw.de</w:t>
      </w:r>
    </w:p>
    <w:p w:rsidR="007E20A2" w:rsidRPr="0003613C" w:rsidRDefault="007E20A2">
      <w:pPr>
        <w:spacing w:after="0" w:line="240" w:lineRule="auto"/>
        <w:rPr>
          <w:rFonts w:ascii="Century Gothic" w:hAnsi="Century Gothic"/>
          <w:lang w:val="en-GB"/>
        </w:rPr>
      </w:pPr>
    </w:p>
    <w:p w:rsidR="007E20A2" w:rsidRPr="0003613C" w:rsidRDefault="007E20A2">
      <w:pPr>
        <w:spacing w:after="0" w:line="240" w:lineRule="auto"/>
        <w:rPr>
          <w:rFonts w:ascii="Century Gothic" w:hAnsi="Century Gothic"/>
          <w:lang w:val="en-GB"/>
        </w:rPr>
      </w:pPr>
    </w:p>
    <w:p w:rsidR="008E2BC2" w:rsidRPr="0003613C" w:rsidRDefault="008E2BC2" w:rsidP="008E2BC2">
      <w:pPr>
        <w:spacing w:after="0" w:line="240" w:lineRule="auto"/>
        <w:rPr>
          <w:rFonts w:ascii="Century Gothic" w:hAnsi="Century Gothic"/>
          <w:b/>
          <w:sz w:val="28"/>
          <w:lang w:val="en-GB"/>
        </w:rPr>
      </w:pPr>
    </w:p>
    <w:p w:rsidR="007E20A2" w:rsidRPr="0003613C" w:rsidRDefault="00FA7AD0" w:rsidP="00C26CB8">
      <w:pPr>
        <w:spacing w:after="0" w:line="360" w:lineRule="auto"/>
        <w:rPr>
          <w:rFonts w:ascii="Century Gothic" w:hAnsi="Century Gothic"/>
          <w:b/>
          <w:sz w:val="28"/>
          <w:lang w:val="en-GB"/>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455" w:rsidRDefault="00110455">
                            <w:pPr>
                              <w:pStyle w:val="foot"/>
                            </w:pP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110455" w:rsidRDefault="00110455">
                      <w:pPr>
                        <w:pStyle w:val="foot"/>
                      </w:pPr>
                      <w:bookmarkStart w:id="1" w:name="_GoBack"/>
                      <w:bookmarkEnd w:id="1"/>
                    </w:p>
                  </w:txbxContent>
                </v:textbox>
                <w10:wrap anchorx="page" anchory="page"/>
                <w10:anchorlock/>
              </v:shape>
            </w:pict>
          </mc:Fallback>
        </mc:AlternateContent>
      </w:r>
      <w:r w:rsidR="00E77B7A" w:rsidRPr="0003613C">
        <w:rPr>
          <w:rFonts w:ascii="Century Gothic" w:hAnsi="Century Gothic"/>
          <w:b/>
          <w:sz w:val="28"/>
          <w:lang w:val="en-GB"/>
        </w:rPr>
        <w:t>German machine tools are safe</w:t>
      </w:r>
    </w:p>
    <w:p w:rsidR="007E20A2" w:rsidRPr="0003613C" w:rsidRDefault="00B15755" w:rsidP="00C26CB8">
      <w:pPr>
        <w:spacing w:after="240" w:line="360" w:lineRule="auto"/>
        <w:rPr>
          <w:rFonts w:ascii="Century Gothic" w:hAnsi="Century Gothic"/>
          <w:b/>
          <w:lang w:val="en-GB"/>
        </w:rPr>
      </w:pPr>
      <w:r w:rsidRPr="0003613C">
        <w:rPr>
          <w:rFonts w:ascii="Century Gothic" w:hAnsi="Century Gothic"/>
          <w:b/>
          <w:lang w:val="en-GB"/>
        </w:rPr>
        <w:t>VDW</w:t>
      </w:r>
      <w:r w:rsidR="00901A29" w:rsidRPr="0003613C">
        <w:rPr>
          <w:rFonts w:ascii="Century Gothic" w:hAnsi="Century Gothic"/>
          <w:b/>
          <w:lang w:val="en-GB"/>
        </w:rPr>
        <w:t xml:space="preserve"> Technology Conference </w:t>
      </w:r>
      <w:r w:rsidR="003D139D" w:rsidRPr="0003613C">
        <w:rPr>
          <w:rFonts w:ascii="Century Gothic" w:hAnsi="Century Gothic"/>
          <w:b/>
          <w:lang w:val="en-GB"/>
        </w:rPr>
        <w:t>a</w:t>
      </w:r>
      <w:r w:rsidR="005D2B18" w:rsidRPr="0003613C">
        <w:rPr>
          <w:rFonts w:ascii="Century Gothic" w:hAnsi="Century Gothic"/>
          <w:b/>
          <w:lang w:val="en-GB"/>
        </w:rPr>
        <w:t xml:space="preserve">t the </w:t>
      </w:r>
      <w:r w:rsidR="003D139D" w:rsidRPr="0003613C">
        <w:rPr>
          <w:rFonts w:ascii="Century Gothic" w:hAnsi="Century Gothic"/>
          <w:b/>
          <w:lang w:val="en-GB"/>
        </w:rPr>
        <w:t xml:space="preserve">METAV </w:t>
      </w:r>
      <w:r w:rsidR="005D2B18" w:rsidRPr="0003613C">
        <w:rPr>
          <w:rFonts w:ascii="Century Gothic" w:hAnsi="Century Gothic"/>
          <w:b/>
          <w:lang w:val="en-GB"/>
        </w:rPr>
        <w:t>wil</w:t>
      </w:r>
      <w:r w:rsidR="00E77B7A" w:rsidRPr="0003613C">
        <w:rPr>
          <w:rFonts w:ascii="Century Gothic" w:hAnsi="Century Gothic"/>
          <w:b/>
          <w:lang w:val="en-GB"/>
        </w:rPr>
        <w:t>l</w:t>
      </w:r>
      <w:r w:rsidR="005D2B18" w:rsidRPr="0003613C">
        <w:rPr>
          <w:rFonts w:ascii="Century Gothic" w:hAnsi="Century Gothic"/>
          <w:b/>
          <w:lang w:val="en-GB"/>
        </w:rPr>
        <w:t xml:space="preserve"> be presenting the results </w:t>
      </w:r>
      <w:proofErr w:type="gramStart"/>
      <w:r w:rsidR="005D2B18" w:rsidRPr="0003613C">
        <w:rPr>
          <w:rFonts w:ascii="Century Gothic" w:hAnsi="Century Gothic"/>
          <w:b/>
          <w:lang w:val="en-GB"/>
        </w:rPr>
        <w:t>of</w:t>
      </w:r>
      <w:proofErr w:type="gramEnd"/>
      <w:r w:rsidR="005D2B18" w:rsidRPr="0003613C">
        <w:rPr>
          <w:rFonts w:ascii="Century Gothic" w:hAnsi="Century Gothic"/>
          <w:b/>
          <w:lang w:val="en-GB"/>
        </w:rPr>
        <w:t xml:space="preserve"> </w:t>
      </w:r>
      <w:r w:rsidR="000F712E">
        <w:rPr>
          <w:rFonts w:ascii="Century Gothic" w:hAnsi="Century Gothic"/>
          <w:b/>
          <w:lang w:val="en-GB"/>
        </w:rPr>
        <w:t>a study</w:t>
      </w:r>
      <w:r w:rsidR="005D2B18" w:rsidRPr="0003613C">
        <w:rPr>
          <w:rFonts w:ascii="Century Gothic" w:hAnsi="Century Gothic"/>
          <w:b/>
          <w:lang w:val="en-GB"/>
        </w:rPr>
        <w:t xml:space="preserve"> </w:t>
      </w:r>
      <w:r w:rsidR="00E77B7A" w:rsidRPr="0003613C">
        <w:rPr>
          <w:rFonts w:ascii="Century Gothic" w:hAnsi="Century Gothic"/>
          <w:b/>
          <w:lang w:val="en-GB"/>
        </w:rPr>
        <w:t>on the safety of c</w:t>
      </w:r>
      <w:r w:rsidR="0003613C">
        <w:rPr>
          <w:rFonts w:ascii="Century Gothic" w:hAnsi="Century Gothic"/>
          <w:b/>
          <w:lang w:val="en-GB"/>
        </w:rPr>
        <w:t>ontrol systems in machine tools</w:t>
      </w:r>
    </w:p>
    <w:p w:rsidR="007E20A2" w:rsidRPr="0003613C" w:rsidRDefault="00467A9E">
      <w:pPr>
        <w:spacing w:after="0" w:line="360" w:lineRule="auto"/>
        <w:rPr>
          <w:rFonts w:ascii="Century Gothic" w:hAnsi="Century Gothic"/>
          <w:lang w:val="en-GB"/>
        </w:rPr>
      </w:pPr>
      <w:r w:rsidRPr="0003613C">
        <w:rPr>
          <w:rFonts w:ascii="Century Gothic" w:hAnsi="Century Gothic"/>
          <w:b/>
          <w:lang w:val="en-GB"/>
        </w:rPr>
        <w:t xml:space="preserve">Frankfurt </w:t>
      </w:r>
      <w:proofErr w:type="gramStart"/>
      <w:r w:rsidRPr="0003613C">
        <w:rPr>
          <w:rFonts w:ascii="Century Gothic" w:hAnsi="Century Gothic"/>
          <w:b/>
          <w:lang w:val="en-GB"/>
        </w:rPr>
        <w:t>am</w:t>
      </w:r>
      <w:proofErr w:type="gramEnd"/>
      <w:r w:rsidRPr="0003613C">
        <w:rPr>
          <w:rFonts w:ascii="Century Gothic" w:hAnsi="Century Gothic"/>
          <w:b/>
          <w:lang w:val="en-GB"/>
        </w:rPr>
        <w:t xml:space="preserve"> Main</w:t>
      </w:r>
      <w:r w:rsidR="00B15755" w:rsidRPr="0003613C">
        <w:rPr>
          <w:rFonts w:ascii="Century Gothic" w:hAnsi="Century Gothic"/>
          <w:b/>
          <w:lang w:val="en-GB"/>
        </w:rPr>
        <w:t xml:space="preserve">, </w:t>
      </w:r>
      <w:r w:rsidR="006B190C">
        <w:rPr>
          <w:rFonts w:ascii="Century Gothic" w:hAnsi="Century Gothic"/>
          <w:b/>
          <w:lang w:val="en-GB"/>
        </w:rPr>
        <w:t>21</w:t>
      </w:r>
      <w:r w:rsidR="002F3A39" w:rsidRPr="0003613C">
        <w:rPr>
          <w:rFonts w:ascii="Century Gothic" w:hAnsi="Century Gothic"/>
          <w:b/>
          <w:lang w:val="en-GB"/>
        </w:rPr>
        <w:t xml:space="preserve"> </w:t>
      </w:r>
      <w:r w:rsidR="00B15755" w:rsidRPr="0003613C">
        <w:rPr>
          <w:rFonts w:ascii="Century Gothic" w:hAnsi="Century Gothic"/>
          <w:b/>
          <w:lang w:val="en-GB"/>
        </w:rPr>
        <w:t>Januar</w:t>
      </w:r>
      <w:r w:rsidR="005D2B18" w:rsidRPr="0003613C">
        <w:rPr>
          <w:rFonts w:ascii="Century Gothic" w:hAnsi="Century Gothic"/>
          <w:b/>
          <w:lang w:val="en-GB"/>
        </w:rPr>
        <w:t>y</w:t>
      </w:r>
      <w:r w:rsidR="00B15755" w:rsidRPr="0003613C">
        <w:rPr>
          <w:rFonts w:ascii="Century Gothic" w:hAnsi="Century Gothic"/>
          <w:b/>
          <w:lang w:val="en-GB"/>
        </w:rPr>
        <w:t xml:space="preserve"> 2016.</w:t>
      </w:r>
      <w:r w:rsidR="00B15755" w:rsidRPr="0003613C">
        <w:rPr>
          <w:rFonts w:ascii="Century Gothic" w:hAnsi="Century Gothic"/>
          <w:lang w:val="en-GB"/>
        </w:rPr>
        <w:t xml:space="preserve"> </w:t>
      </w:r>
      <w:r w:rsidRPr="0003613C">
        <w:rPr>
          <w:rFonts w:ascii="Century Gothic" w:hAnsi="Century Gothic"/>
          <w:lang w:val="en-GB"/>
        </w:rPr>
        <w:t xml:space="preserve"> – </w:t>
      </w:r>
      <w:r w:rsidR="00E77B7A" w:rsidRPr="0003613C">
        <w:rPr>
          <w:rFonts w:ascii="Century Gothic" w:hAnsi="Century Gothic"/>
          <w:lang w:val="en-GB"/>
        </w:rPr>
        <w:t>“German machine tools are safe when they are designed in conf</w:t>
      </w:r>
      <w:r w:rsidR="00E437EF" w:rsidRPr="0003613C">
        <w:rPr>
          <w:rFonts w:ascii="Century Gothic" w:hAnsi="Century Gothic"/>
          <w:lang w:val="en-GB"/>
        </w:rPr>
        <w:t>orm</w:t>
      </w:r>
      <w:r w:rsidR="00E77B7A" w:rsidRPr="0003613C">
        <w:rPr>
          <w:rFonts w:ascii="Century Gothic" w:hAnsi="Century Gothic"/>
          <w:lang w:val="en-GB"/>
        </w:rPr>
        <w:t xml:space="preserve">ity </w:t>
      </w:r>
      <w:r w:rsidR="00E437EF" w:rsidRPr="0003613C">
        <w:rPr>
          <w:rFonts w:ascii="Century Gothic" w:hAnsi="Century Gothic"/>
          <w:lang w:val="en-GB"/>
        </w:rPr>
        <w:t xml:space="preserve">with </w:t>
      </w:r>
      <w:r w:rsidR="00E77B7A" w:rsidRPr="0003613C">
        <w:rPr>
          <w:rFonts w:ascii="Century Gothic" w:hAnsi="Century Gothic"/>
          <w:lang w:val="en-GB"/>
        </w:rPr>
        <w:t xml:space="preserve">the currently applicable standards and </w:t>
      </w:r>
      <w:r w:rsidR="00E437EF" w:rsidRPr="0003613C">
        <w:rPr>
          <w:rFonts w:ascii="Century Gothic" w:hAnsi="Century Gothic"/>
          <w:lang w:val="en-GB"/>
        </w:rPr>
        <w:t xml:space="preserve">used </w:t>
      </w:r>
      <w:r w:rsidR="00D42193">
        <w:rPr>
          <w:rFonts w:ascii="Century Gothic" w:hAnsi="Century Gothic"/>
          <w:lang w:val="en-GB"/>
        </w:rPr>
        <w:t>for their intended purpose.” Thi</w:t>
      </w:r>
      <w:r w:rsidR="00E437EF" w:rsidRPr="0003613C">
        <w:rPr>
          <w:rFonts w:ascii="Century Gothic" w:hAnsi="Century Gothic"/>
          <w:lang w:val="en-GB"/>
        </w:rPr>
        <w:t xml:space="preserve">s is the firm conviction of </w:t>
      </w:r>
      <w:proofErr w:type="spellStart"/>
      <w:r w:rsidR="00D933C1" w:rsidRPr="0003613C">
        <w:rPr>
          <w:rFonts w:ascii="Century Gothic" w:hAnsi="Century Gothic"/>
          <w:lang w:val="en-GB"/>
        </w:rPr>
        <w:t>Eberhard</w:t>
      </w:r>
      <w:proofErr w:type="spellEnd"/>
      <w:r w:rsidR="00D933C1" w:rsidRPr="0003613C">
        <w:rPr>
          <w:rFonts w:ascii="Century Gothic" w:hAnsi="Century Gothic"/>
          <w:lang w:val="en-GB"/>
        </w:rPr>
        <w:t xml:space="preserve"> Beck</w:t>
      </w:r>
      <w:r w:rsidR="000A636D" w:rsidRPr="0003613C">
        <w:rPr>
          <w:rFonts w:ascii="Century Gothic" w:hAnsi="Century Gothic"/>
          <w:lang w:val="en-GB"/>
        </w:rPr>
        <w:t xml:space="preserve"> </w:t>
      </w:r>
      <w:r w:rsidR="00E437EF" w:rsidRPr="0003613C">
        <w:rPr>
          <w:rFonts w:ascii="Century Gothic" w:hAnsi="Century Gothic"/>
          <w:lang w:val="en-GB"/>
        </w:rPr>
        <w:t>from the Index-</w:t>
      </w:r>
      <w:proofErr w:type="spellStart"/>
      <w:r w:rsidR="00E437EF" w:rsidRPr="0003613C">
        <w:rPr>
          <w:rFonts w:ascii="Century Gothic" w:hAnsi="Century Gothic"/>
          <w:lang w:val="en-GB"/>
        </w:rPr>
        <w:t>Werke</w:t>
      </w:r>
      <w:proofErr w:type="spellEnd"/>
      <w:r w:rsidR="00E437EF" w:rsidRPr="0003613C">
        <w:rPr>
          <w:rFonts w:ascii="Century Gothic" w:hAnsi="Century Gothic"/>
          <w:lang w:val="en-GB"/>
        </w:rPr>
        <w:t xml:space="preserve"> in Es</w:t>
      </w:r>
      <w:r w:rsidR="000A636D" w:rsidRPr="0003613C">
        <w:rPr>
          <w:rFonts w:ascii="Century Gothic" w:hAnsi="Century Gothic"/>
          <w:lang w:val="en-GB"/>
        </w:rPr>
        <w:t>slingen, who heads the Control a</w:t>
      </w:r>
      <w:r w:rsidR="00E437EF" w:rsidRPr="0003613C">
        <w:rPr>
          <w:rFonts w:ascii="Century Gothic" w:hAnsi="Century Gothic"/>
          <w:lang w:val="en-GB"/>
        </w:rPr>
        <w:t>nd S</w:t>
      </w:r>
      <w:r w:rsidR="000A636D" w:rsidRPr="0003613C">
        <w:rPr>
          <w:rFonts w:ascii="Century Gothic" w:hAnsi="Century Gothic"/>
          <w:lang w:val="en-GB"/>
        </w:rPr>
        <w:t>ystems Technology Working Group in the VDW (German Machine Tool Builders’ Association)</w:t>
      </w:r>
      <w:r w:rsidR="00D933C1" w:rsidRPr="0003613C">
        <w:rPr>
          <w:rFonts w:ascii="Century Gothic" w:hAnsi="Century Gothic"/>
          <w:lang w:val="en-GB"/>
        </w:rPr>
        <w:t>, Frankfurt am Main</w:t>
      </w:r>
      <w:r w:rsidR="000A636D" w:rsidRPr="0003613C">
        <w:rPr>
          <w:rFonts w:ascii="Century Gothic" w:hAnsi="Century Gothic"/>
          <w:lang w:val="en-GB"/>
        </w:rPr>
        <w:t>. “The consistently decreasing accident figures</w:t>
      </w:r>
      <w:r w:rsidR="00B24FD3" w:rsidRPr="0003613C">
        <w:rPr>
          <w:rFonts w:ascii="Century Gothic" w:hAnsi="Century Gothic"/>
          <w:lang w:val="en-GB"/>
        </w:rPr>
        <w:t xml:space="preserve"> in connection with machine tool</w:t>
      </w:r>
      <w:r w:rsidR="000A636D" w:rsidRPr="0003613C">
        <w:rPr>
          <w:rFonts w:ascii="Century Gothic" w:hAnsi="Century Gothic"/>
          <w:lang w:val="en-GB"/>
        </w:rPr>
        <w:t xml:space="preserve">s </w:t>
      </w:r>
      <w:r w:rsidR="00B24FD3" w:rsidRPr="0003613C">
        <w:rPr>
          <w:rFonts w:ascii="Century Gothic" w:hAnsi="Century Gothic"/>
          <w:lang w:val="en-GB"/>
        </w:rPr>
        <w:t>are cogent evidence of this,” says the engineer</w:t>
      </w:r>
      <w:r w:rsidR="00DC1B07" w:rsidRPr="0003613C">
        <w:rPr>
          <w:rFonts w:ascii="Century Gothic" w:hAnsi="Century Gothic"/>
          <w:lang w:val="en-GB"/>
        </w:rPr>
        <w:t>.</w:t>
      </w:r>
    </w:p>
    <w:p w:rsidR="00851A1C" w:rsidRPr="0003613C" w:rsidRDefault="00851A1C">
      <w:pPr>
        <w:spacing w:after="0" w:line="360" w:lineRule="auto"/>
        <w:rPr>
          <w:rFonts w:ascii="Century Gothic" w:hAnsi="Century Gothic"/>
          <w:lang w:val="en-GB"/>
        </w:rPr>
      </w:pPr>
    </w:p>
    <w:p w:rsidR="0045141F" w:rsidRPr="0003613C" w:rsidRDefault="00B24FD3">
      <w:pPr>
        <w:spacing w:after="0" w:line="360" w:lineRule="auto"/>
        <w:rPr>
          <w:rFonts w:ascii="Century Gothic" w:hAnsi="Century Gothic"/>
          <w:lang w:val="en-GB"/>
        </w:rPr>
      </w:pPr>
      <w:r w:rsidRPr="0003613C">
        <w:rPr>
          <w:rFonts w:ascii="Century Gothic" w:hAnsi="Century Gothic"/>
          <w:lang w:val="en-GB"/>
        </w:rPr>
        <w:t>The reason why the discussions are still continuing</w:t>
      </w:r>
      <w:r w:rsidR="008E1A6D">
        <w:rPr>
          <w:rFonts w:ascii="Century Gothic" w:hAnsi="Century Gothic"/>
          <w:lang w:val="en-GB"/>
        </w:rPr>
        <w:t xml:space="preserve"> nevertheless</w:t>
      </w:r>
      <w:r w:rsidR="00110455">
        <w:rPr>
          <w:rFonts w:ascii="Century Gothic" w:hAnsi="Century Gothic"/>
          <w:lang w:val="en-GB"/>
        </w:rPr>
        <w:t xml:space="preserve"> </w:t>
      </w:r>
      <w:r w:rsidRPr="0003613C">
        <w:rPr>
          <w:rFonts w:ascii="Century Gothic" w:hAnsi="Century Gothic"/>
          <w:lang w:val="en-GB"/>
        </w:rPr>
        <w:t xml:space="preserve">is the ISO Standard </w:t>
      </w:r>
      <w:r w:rsidR="00851A1C" w:rsidRPr="0003613C">
        <w:rPr>
          <w:rFonts w:ascii="Century Gothic" w:hAnsi="Century Gothic"/>
          <w:lang w:val="en-GB"/>
        </w:rPr>
        <w:t>13849-1</w:t>
      </w:r>
      <w:r w:rsidRPr="0003613C">
        <w:rPr>
          <w:rFonts w:ascii="Century Gothic" w:hAnsi="Century Gothic"/>
          <w:lang w:val="en-GB"/>
        </w:rPr>
        <w:t xml:space="preserve">, which since </w:t>
      </w:r>
      <w:r w:rsidR="005D2B18" w:rsidRPr="0003613C">
        <w:rPr>
          <w:rFonts w:ascii="Century Gothic" w:hAnsi="Century Gothic"/>
          <w:lang w:val="en-GB"/>
        </w:rPr>
        <w:t xml:space="preserve">the beginning of </w:t>
      </w:r>
      <w:r w:rsidR="00851A1C" w:rsidRPr="0003613C">
        <w:rPr>
          <w:rFonts w:ascii="Century Gothic" w:hAnsi="Century Gothic"/>
          <w:lang w:val="en-GB"/>
        </w:rPr>
        <w:t>2012</w:t>
      </w:r>
      <w:r w:rsidRPr="0003613C">
        <w:rPr>
          <w:rFonts w:ascii="Century Gothic" w:hAnsi="Century Gothic"/>
          <w:lang w:val="en-GB"/>
        </w:rPr>
        <w:t xml:space="preserve"> has entailed a change</w:t>
      </w:r>
      <w:r w:rsidR="00110455">
        <w:rPr>
          <w:rFonts w:ascii="Century Gothic" w:hAnsi="Century Gothic"/>
          <w:lang w:val="en-GB"/>
        </w:rPr>
        <w:t>-</w:t>
      </w:r>
      <w:r w:rsidRPr="0003613C">
        <w:rPr>
          <w:rFonts w:ascii="Century Gothic" w:hAnsi="Century Gothic"/>
          <w:lang w:val="en-GB"/>
        </w:rPr>
        <w:t>over</w:t>
      </w:r>
      <w:r w:rsidR="00110455">
        <w:rPr>
          <w:rFonts w:ascii="Century Gothic" w:hAnsi="Century Gothic"/>
          <w:lang w:val="en-GB"/>
        </w:rPr>
        <w:t xml:space="preserve"> </w:t>
      </w:r>
      <w:r w:rsidRPr="0003613C">
        <w:rPr>
          <w:rFonts w:ascii="Century Gothic" w:hAnsi="Century Gothic"/>
          <w:lang w:val="en-GB"/>
        </w:rPr>
        <w:t>in the</w:t>
      </w:r>
      <w:r w:rsidR="00340CCB" w:rsidRPr="0003613C">
        <w:rPr>
          <w:rFonts w:ascii="Century Gothic" w:hAnsi="Century Gothic"/>
          <w:lang w:val="en-GB"/>
        </w:rPr>
        <w:t xml:space="preserve"> implementing provisions for the EU’s</w:t>
      </w:r>
      <w:r w:rsidRPr="0003613C">
        <w:rPr>
          <w:rFonts w:ascii="Century Gothic" w:hAnsi="Century Gothic"/>
          <w:lang w:val="en-GB"/>
        </w:rPr>
        <w:t xml:space="preserve"> Mach</w:t>
      </w:r>
      <w:r w:rsidR="00340CCB" w:rsidRPr="0003613C">
        <w:rPr>
          <w:rFonts w:ascii="Century Gothic" w:hAnsi="Century Gothic"/>
          <w:lang w:val="en-GB"/>
        </w:rPr>
        <w:t>i</w:t>
      </w:r>
      <w:r w:rsidRPr="0003613C">
        <w:rPr>
          <w:rFonts w:ascii="Century Gothic" w:hAnsi="Century Gothic"/>
          <w:lang w:val="en-GB"/>
        </w:rPr>
        <w:t xml:space="preserve">nery Directive </w:t>
      </w:r>
      <w:r w:rsidR="00340CCB" w:rsidRPr="0003613C">
        <w:rPr>
          <w:rFonts w:ascii="Century Gothic" w:hAnsi="Century Gothic"/>
          <w:lang w:val="en-GB"/>
        </w:rPr>
        <w:t xml:space="preserve">on </w:t>
      </w:r>
      <w:r w:rsidRPr="0003613C">
        <w:rPr>
          <w:rFonts w:ascii="Century Gothic" w:hAnsi="Century Gothic"/>
          <w:lang w:val="en-GB"/>
        </w:rPr>
        <w:t>Control Systems to the</w:t>
      </w:r>
      <w:r w:rsidR="00340CCB" w:rsidRPr="0003613C">
        <w:rPr>
          <w:rFonts w:ascii="Century Gothic" w:hAnsi="Century Gothic"/>
          <w:lang w:val="en-GB"/>
        </w:rPr>
        <w:t xml:space="preserve"> principle of “Functional Safety</w:t>
      </w:r>
      <w:r w:rsidRPr="0003613C">
        <w:rPr>
          <w:rFonts w:ascii="Century Gothic" w:hAnsi="Century Gothic"/>
          <w:lang w:val="en-GB"/>
        </w:rPr>
        <w:t xml:space="preserve">”. This meant throwing overboard the long years </w:t>
      </w:r>
      <w:r w:rsidR="00192B01">
        <w:rPr>
          <w:rFonts w:ascii="Century Gothic" w:hAnsi="Century Gothic"/>
          <w:lang w:val="en-GB"/>
        </w:rPr>
        <w:t xml:space="preserve">of </w:t>
      </w:r>
      <w:r w:rsidR="00340CCB" w:rsidRPr="0003613C">
        <w:rPr>
          <w:rFonts w:ascii="Century Gothic" w:hAnsi="Century Gothic"/>
          <w:lang w:val="en-GB"/>
        </w:rPr>
        <w:t>practical expertise possessed by experienced design engineers in the companies concerned</w:t>
      </w:r>
      <w:r w:rsidR="00851A1C" w:rsidRPr="0003613C">
        <w:rPr>
          <w:rFonts w:ascii="Century Gothic" w:hAnsi="Century Gothic"/>
          <w:lang w:val="en-GB"/>
        </w:rPr>
        <w:t xml:space="preserve">. </w:t>
      </w:r>
      <w:r w:rsidR="00340CCB" w:rsidRPr="0003613C">
        <w:rPr>
          <w:rFonts w:ascii="Century Gothic" w:hAnsi="Century Gothic"/>
          <w:lang w:val="en-GB"/>
        </w:rPr>
        <w:t xml:space="preserve">Previous </w:t>
      </w:r>
      <w:r w:rsidR="00EF2FEE" w:rsidRPr="0003613C">
        <w:rPr>
          <w:rFonts w:ascii="Century Gothic" w:hAnsi="Century Gothic"/>
          <w:lang w:val="en-GB"/>
        </w:rPr>
        <w:t xml:space="preserve">qualitative </w:t>
      </w:r>
      <w:r w:rsidR="00340CCB" w:rsidRPr="0003613C">
        <w:rPr>
          <w:rFonts w:ascii="Century Gothic" w:hAnsi="Century Gothic"/>
          <w:lang w:val="en-GB"/>
        </w:rPr>
        <w:t xml:space="preserve">design methods based on the principle </w:t>
      </w:r>
      <w:r w:rsidR="001E6B22" w:rsidRPr="0003613C">
        <w:rPr>
          <w:rFonts w:ascii="Century Gothic" w:hAnsi="Century Gothic"/>
          <w:lang w:val="en-GB"/>
        </w:rPr>
        <w:t>of “proven-in-use” safety engineering are required to give way to a probabilistic risk assessment, which is calculated us</w:t>
      </w:r>
      <w:r w:rsidR="00340CCB" w:rsidRPr="0003613C">
        <w:rPr>
          <w:rFonts w:ascii="Century Gothic" w:hAnsi="Century Gothic"/>
          <w:lang w:val="en-GB"/>
        </w:rPr>
        <w:t xml:space="preserve">ing what is called a </w:t>
      </w:r>
      <w:r w:rsidR="00340CCB" w:rsidRPr="0003613C">
        <w:rPr>
          <w:rFonts w:ascii="Century Gothic" w:hAnsi="Century Gothic"/>
          <w:lang w:val="en-GB"/>
        </w:rPr>
        <w:lastRenderedPageBreak/>
        <w:t>“performance level”. “</w:t>
      </w:r>
      <w:r w:rsidR="008E1A6D">
        <w:rPr>
          <w:rFonts w:ascii="Century Gothic" w:hAnsi="Century Gothic"/>
          <w:lang w:val="en-GB"/>
        </w:rPr>
        <w:t>E</w:t>
      </w:r>
      <w:r w:rsidR="001E6B22" w:rsidRPr="0003613C">
        <w:rPr>
          <w:rFonts w:ascii="Century Gothic" w:hAnsi="Century Gothic"/>
          <w:lang w:val="en-GB"/>
        </w:rPr>
        <w:t xml:space="preserve">videncing this, however, is significantly more elaborate and much more complicated, meaning more expensive, than previously, </w:t>
      </w:r>
      <w:r w:rsidR="00150AA5" w:rsidRPr="0003613C">
        <w:rPr>
          <w:rFonts w:ascii="Century Gothic" w:hAnsi="Century Gothic"/>
          <w:lang w:val="en-GB"/>
        </w:rPr>
        <w:t>oft</w:t>
      </w:r>
      <w:r w:rsidR="001E6B22" w:rsidRPr="0003613C">
        <w:rPr>
          <w:rFonts w:ascii="Century Gothic" w:hAnsi="Century Gothic"/>
          <w:lang w:val="en-GB"/>
        </w:rPr>
        <w:t xml:space="preserve">en without achieving any concomitant gains in safety,” says </w:t>
      </w:r>
      <w:proofErr w:type="spellStart"/>
      <w:r w:rsidR="00663406" w:rsidRPr="0003613C">
        <w:rPr>
          <w:rFonts w:ascii="Century Gothic" w:hAnsi="Century Gothic"/>
          <w:lang w:val="en-GB"/>
        </w:rPr>
        <w:t>Dr.</w:t>
      </w:r>
      <w:proofErr w:type="spellEnd"/>
      <w:r w:rsidR="00663406" w:rsidRPr="0003613C">
        <w:rPr>
          <w:rFonts w:ascii="Century Gothic" w:hAnsi="Century Gothic"/>
          <w:lang w:val="en-GB"/>
        </w:rPr>
        <w:t xml:space="preserve"> Alexander </w:t>
      </w:r>
      <w:proofErr w:type="spellStart"/>
      <w:r w:rsidR="00663406" w:rsidRPr="0003613C">
        <w:rPr>
          <w:rFonts w:ascii="Century Gothic" w:hAnsi="Century Gothic"/>
          <w:lang w:val="en-GB"/>
        </w:rPr>
        <w:t>Broos</w:t>
      </w:r>
      <w:proofErr w:type="spellEnd"/>
      <w:r w:rsidR="00663406" w:rsidRPr="0003613C">
        <w:rPr>
          <w:rFonts w:ascii="Century Gothic" w:hAnsi="Century Gothic"/>
          <w:lang w:val="en-GB"/>
        </w:rPr>
        <w:t xml:space="preserve">, </w:t>
      </w:r>
      <w:r w:rsidR="001E6B22" w:rsidRPr="0003613C">
        <w:rPr>
          <w:rFonts w:ascii="Century Gothic" w:hAnsi="Century Gothic"/>
          <w:lang w:val="en-GB"/>
        </w:rPr>
        <w:t xml:space="preserve">Head of Research and Engineering in the </w:t>
      </w:r>
      <w:r w:rsidR="00663406" w:rsidRPr="0003613C">
        <w:rPr>
          <w:rFonts w:ascii="Century Gothic" w:hAnsi="Century Gothic"/>
          <w:lang w:val="en-GB"/>
        </w:rPr>
        <w:t>VDW</w:t>
      </w:r>
      <w:r w:rsidR="00EF2FEE" w:rsidRPr="0003613C">
        <w:rPr>
          <w:rFonts w:ascii="Century Gothic" w:hAnsi="Century Gothic"/>
          <w:lang w:val="en-GB"/>
        </w:rPr>
        <w:t>.</w:t>
      </w:r>
      <w:r w:rsidR="001E6B22" w:rsidRPr="0003613C">
        <w:rPr>
          <w:rFonts w:ascii="Century Gothic" w:hAnsi="Century Gothic"/>
          <w:lang w:val="en-GB"/>
        </w:rPr>
        <w:t xml:space="preserve"> “Even worse: the </w:t>
      </w:r>
      <w:r w:rsidR="005D2B18" w:rsidRPr="0003613C">
        <w:rPr>
          <w:rFonts w:ascii="Century Gothic" w:hAnsi="Century Gothic"/>
          <w:lang w:val="en-GB"/>
        </w:rPr>
        <w:t>risk assessment is not una</w:t>
      </w:r>
      <w:r w:rsidR="001E6B22" w:rsidRPr="0003613C">
        <w:rPr>
          <w:rFonts w:ascii="Century Gothic" w:hAnsi="Century Gothic"/>
          <w:lang w:val="en-GB"/>
        </w:rPr>
        <w:t>m</w:t>
      </w:r>
      <w:r w:rsidR="005D2B18" w:rsidRPr="0003613C">
        <w:rPr>
          <w:rFonts w:ascii="Century Gothic" w:hAnsi="Century Gothic"/>
          <w:lang w:val="en-GB"/>
        </w:rPr>
        <w:t>biguous</w:t>
      </w:r>
      <w:r w:rsidR="001E6B22" w:rsidRPr="0003613C">
        <w:rPr>
          <w:rFonts w:ascii="Century Gothic" w:hAnsi="Century Gothic"/>
          <w:lang w:val="en-GB"/>
        </w:rPr>
        <w:t xml:space="preserve">, but in its basic assumptions is </w:t>
      </w:r>
      <w:r w:rsidR="00774903">
        <w:rPr>
          <w:rFonts w:ascii="Century Gothic" w:hAnsi="Century Gothic"/>
          <w:lang w:val="en-GB"/>
        </w:rPr>
        <w:t xml:space="preserve">open </w:t>
      </w:r>
      <w:r w:rsidR="001E6B22" w:rsidRPr="0003613C">
        <w:rPr>
          <w:rFonts w:ascii="Century Gothic" w:hAnsi="Century Gothic"/>
          <w:lang w:val="en-GB"/>
        </w:rPr>
        <w:t>to interpretation</w:t>
      </w:r>
      <w:r w:rsidR="000F3580" w:rsidRPr="0003613C">
        <w:rPr>
          <w:rFonts w:ascii="Century Gothic" w:hAnsi="Century Gothic"/>
          <w:lang w:val="en-GB"/>
        </w:rPr>
        <w:t>.</w:t>
      </w:r>
      <w:r w:rsidR="001E6B22" w:rsidRPr="0003613C">
        <w:rPr>
          <w:rFonts w:ascii="Century Gothic" w:hAnsi="Century Gothic"/>
          <w:lang w:val="en-GB"/>
        </w:rPr>
        <w:t>”</w:t>
      </w:r>
      <w:r w:rsidR="000F3580" w:rsidRPr="0003613C">
        <w:rPr>
          <w:rFonts w:ascii="Century Gothic" w:hAnsi="Century Gothic"/>
          <w:lang w:val="en-GB"/>
        </w:rPr>
        <w:t xml:space="preserve"> </w:t>
      </w:r>
      <w:r w:rsidR="001E6B22" w:rsidRPr="0003613C">
        <w:rPr>
          <w:rFonts w:ascii="Century Gothic" w:hAnsi="Century Gothic"/>
          <w:lang w:val="en-GB"/>
        </w:rPr>
        <w:t>It is frequently im</w:t>
      </w:r>
      <w:r w:rsidR="00110455">
        <w:rPr>
          <w:rFonts w:ascii="Century Gothic" w:hAnsi="Century Gothic"/>
          <w:lang w:val="en-GB"/>
        </w:rPr>
        <w:t xml:space="preserve">possible </w:t>
      </w:r>
      <w:r w:rsidR="001E6B22" w:rsidRPr="0003613C">
        <w:rPr>
          <w:rFonts w:ascii="Century Gothic" w:hAnsi="Century Gothic"/>
          <w:lang w:val="en-GB"/>
        </w:rPr>
        <w:t xml:space="preserve">to </w:t>
      </w:r>
      <w:r w:rsidR="00110455">
        <w:rPr>
          <w:rFonts w:ascii="Century Gothic" w:hAnsi="Century Gothic"/>
          <w:lang w:val="en-GB"/>
        </w:rPr>
        <w:t xml:space="preserve">plausibly </w:t>
      </w:r>
      <w:r w:rsidR="001E6B22" w:rsidRPr="0003613C">
        <w:rPr>
          <w:rFonts w:ascii="Century Gothic" w:hAnsi="Century Gothic"/>
          <w:lang w:val="en-GB"/>
        </w:rPr>
        <w:t xml:space="preserve">reconcile </w:t>
      </w:r>
      <w:r w:rsidR="008E1A6D">
        <w:rPr>
          <w:rFonts w:ascii="Century Gothic" w:hAnsi="Century Gothic"/>
          <w:lang w:val="en-GB"/>
        </w:rPr>
        <w:t>e</w:t>
      </w:r>
      <w:r w:rsidR="0045141F" w:rsidRPr="0003613C">
        <w:rPr>
          <w:rFonts w:ascii="Century Gothic" w:hAnsi="Century Gothic"/>
          <w:lang w:val="en-GB"/>
        </w:rPr>
        <w:t>mpiri</w:t>
      </w:r>
      <w:r w:rsidR="001E6B22" w:rsidRPr="0003613C">
        <w:rPr>
          <w:rFonts w:ascii="Century Gothic" w:hAnsi="Century Gothic"/>
          <w:lang w:val="en-GB"/>
        </w:rPr>
        <w:t>cal results with th</w:t>
      </w:r>
      <w:r w:rsidR="000E422F" w:rsidRPr="0003613C">
        <w:rPr>
          <w:rFonts w:ascii="Century Gothic" w:hAnsi="Century Gothic"/>
          <w:lang w:val="en-GB"/>
        </w:rPr>
        <w:t>e target values of the standard.</w:t>
      </w:r>
      <w:r w:rsidR="001E6B22" w:rsidRPr="0003613C">
        <w:rPr>
          <w:rFonts w:ascii="Century Gothic" w:hAnsi="Century Gothic"/>
          <w:lang w:val="en-GB"/>
        </w:rPr>
        <w:t xml:space="preserve"> And the </w:t>
      </w:r>
      <w:r w:rsidR="000E422F" w:rsidRPr="0003613C">
        <w:rPr>
          <w:rFonts w:ascii="Century Gothic" w:hAnsi="Century Gothic"/>
          <w:lang w:val="en-GB"/>
        </w:rPr>
        <w:t>probabilistic calculation sometimes leads to underestimation</w:t>
      </w:r>
      <w:r w:rsidR="00110455">
        <w:rPr>
          <w:rFonts w:ascii="Century Gothic" w:hAnsi="Century Gothic"/>
          <w:lang w:val="en-GB"/>
        </w:rPr>
        <w:t xml:space="preserve"> </w:t>
      </w:r>
      <w:r w:rsidR="000E422F" w:rsidRPr="0003613C">
        <w:rPr>
          <w:rFonts w:ascii="Century Gothic" w:hAnsi="Century Gothic"/>
          <w:lang w:val="en-GB"/>
        </w:rPr>
        <w:t>of the machine-specific control chains, and thus calls into question the “proven-in-use” safety level as a whole</w:t>
      </w:r>
      <w:r w:rsidR="000F3580" w:rsidRPr="0003613C">
        <w:rPr>
          <w:rFonts w:ascii="Century Gothic" w:hAnsi="Century Gothic"/>
          <w:lang w:val="en-GB"/>
        </w:rPr>
        <w:t xml:space="preserve">. </w:t>
      </w:r>
      <w:r w:rsidR="000E422F" w:rsidRPr="0003613C">
        <w:rPr>
          <w:rFonts w:ascii="Century Gothic" w:hAnsi="Century Gothic"/>
          <w:lang w:val="en-GB"/>
        </w:rPr>
        <w:t xml:space="preserve">“It’s disastrous when due to these inconsistencies the impression arises that there is even the tiniest doubt as to the safety of machine tools, simply because an </w:t>
      </w:r>
      <w:r w:rsidR="00307D81" w:rsidRPr="0003613C">
        <w:rPr>
          <w:rFonts w:ascii="Century Gothic" w:hAnsi="Century Gothic"/>
          <w:lang w:val="en-GB"/>
        </w:rPr>
        <w:t xml:space="preserve">illogical numerical risk model </w:t>
      </w:r>
      <w:r w:rsidR="000E422F" w:rsidRPr="0003613C">
        <w:rPr>
          <w:rFonts w:ascii="Century Gothic" w:hAnsi="Century Gothic"/>
          <w:lang w:val="en-GB"/>
        </w:rPr>
        <w:t xml:space="preserve">is to be adopted,” adds </w:t>
      </w:r>
      <w:proofErr w:type="spellStart"/>
      <w:r w:rsidR="000E422F" w:rsidRPr="0003613C">
        <w:rPr>
          <w:rFonts w:ascii="Century Gothic" w:hAnsi="Century Gothic"/>
          <w:lang w:val="en-GB"/>
        </w:rPr>
        <w:t>Dr.</w:t>
      </w:r>
      <w:proofErr w:type="spellEnd"/>
      <w:r w:rsidR="000E422F" w:rsidRPr="0003613C">
        <w:rPr>
          <w:rFonts w:ascii="Century Gothic" w:hAnsi="Century Gothic"/>
          <w:lang w:val="en-GB"/>
        </w:rPr>
        <w:t xml:space="preserve"> </w:t>
      </w:r>
      <w:proofErr w:type="spellStart"/>
      <w:r w:rsidR="000E422F" w:rsidRPr="0003613C">
        <w:rPr>
          <w:rFonts w:ascii="Century Gothic" w:hAnsi="Century Gothic"/>
          <w:lang w:val="en-GB"/>
        </w:rPr>
        <w:t>Broos</w:t>
      </w:r>
      <w:proofErr w:type="spellEnd"/>
      <w:r w:rsidR="00802D27">
        <w:rPr>
          <w:rFonts w:ascii="Century Gothic" w:hAnsi="Century Gothic"/>
          <w:lang w:val="en-GB"/>
        </w:rPr>
        <w:t>.</w:t>
      </w:r>
    </w:p>
    <w:p w:rsidR="00270B7C" w:rsidRPr="0003613C" w:rsidRDefault="00270B7C">
      <w:pPr>
        <w:spacing w:after="0" w:line="360" w:lineRule="auto"/>
        <w:rPr>
          <w:rFonts w:ascii="Century Gothic" w:hAnsi="Century Gothic"/>
          <w:lang w:val="en-GB"/>
        </w:rPr>
      </w:pPr>
    </w:p>
    <w:p w:rsidR="00E50D10" w:rsidRPr="0003613C" w:rsidRDefault="00E50D10">
      <w:pPr>
        <w:spacing w:after="0" w:line="360" w:lineRule="auto"/>
        <w:rPr>
          <w:rFonts w:ascii="Century Gothic" w:hAnsi="Century Gothic"/>
          <w:b/>
          <w:lang w:val="en-GB"/>
        </w:rPr>
      </w:pPr>
      <w:r w:rsidRPr="0003613C">
        <w:rPr>
          <w:rFonts w:ascii="Century Gothic" w:hAnsi="Century Gothic"/>
          <w:b/>
          <w:lang w:val="en-GB"/>
        </w:rPr>
        <w:t>S</w:t>
      </w:r>
      <w:r w:rsidR="005D2B18" w:rsidRPr="0003613C">
        <w:rPr>
          <w:rFonts w:ascii="Century Gothic" w:hAnsi="Century Gothic"/>
          <w:b/>
          <w:lang w:val="en-GB"/>
        </w:rPr>
        <w:t xml:space="preserve">afety-relevant control </w:t>
      </w:r>
      <w:r w:rsidR="00A20A8A">
        <w:rPr>
          <w:rFonts w:ascii="Century Gothic" w:hAnsi="Century Gothic"/>
          <w:b/>
          <w:lang w:val="en-GB"/>
        </w:rPr>
        <w:t>system failures very improbable</w:t>
      </w:r>
    </w:p>
    <w:p w:rsidR="00C25DC0" w:rsidRPr="0003613C" w:rsidRDefault="000E422F">
      <w:pPr>
        <w:spacing w:after="0" w:line="360" w:lineRule="auto"/>
        <w:rPr>
          <w:rFonts w:ascii="Century Gothic" w:hAnsi="Century Gothic"/>
          <w:lang w:val="en-GB"/>
        </w:rPr>
      </w:pPr>
      <w:r w:rsidRPr="0003613C">
        <w:rPr>
          <w:rFonts w:ascii="Century Gothic" w:hAnsi="Century Gothic"/>
          <w:lang w:val="en-GB"/>
        </w:rPr>
        <w:t xml:space="preserve">In order to counteract this, the </w:t>
      </w:r>
      <w:r w:rsidR="00663406" w:rsidRPr="0003613C">
        <w:rPr>
          <w:rFonts w:ascii="Century Gothic" w:hAnsi="Century Gothic"/>
          <w:lang w:val="en-GB"/>
        </w:rPr>
        <w:t xml:space="preserve">VDW </w:t>
      </w:r>
      <w:r w:rsidRPr="0003613C">
        <w:rPr>
          <w:rFonts w:ascii="Century Gothic" w:hAnsi="Century Gothic"/>
          <w:lang w:val="en-GB"/>
        </w:rPr>
        <w:t xml:space="preserve">has commissioned a large-scale study. “The aim was to thoroughly scrutinise the sector’s customary design methods for machine tools, and to determine the calculable performance levels of existing control chains,” says </w:t>
      </w:r>
      <w:proofErr w:type="spellStart"/>
      <w:r w:rsidR="00D727BE" w:rsidRPr="0003613C">
        <w:rPr>
          <w:rFonts w:ascii="Century Gothic" w:hAnsi="Century Gothic"/>
          <w:lang w:val="en-GB"/>
        </w:rPr>
        <w:t>Nika</w:t>
      </w:r>
      <w:proofErr w:type="spellEnd"/>
      <w:r w:rsidR="00D727BE" w:rsidRPr="0003613C">
        <w:rPr>
          <w:rFonts w:ascii="Century Gothic" w:hAnsi="Century Gothic"/>
          <w:lang w:val="en-GB"/>
        </w:rPr>
        <w:t xml:space="preserve"> </w:t>
      </w:r>
      <w:proofErr w:type="spellStart"/>
      <w:r w:rsidR="00D727BE" w:rsidRPr="0003613C">
        <w:rPr>
          <w:rFonts w:ascii="Century Gothic" w:hAnsi="Century Gothic"/>
          <w:lang w:val="en-GB"/>
        </w:rPr>
        <w:t>Nowizki</w:t>
      </w:r>
      <w:proofErr w:type="spellEnd"/>
      <w:r w:rsidR="00D727BE" w:rsidRPr="0003613C">
        <w:rPr>
          <w:rFonts w:ascii="Century Gothic" w:hAnsi="Century Gothic"/>
          <w:lang w:val="en-GB"/>
        </w:rPr>
        <w:t xml:space="preserve"> </w:t>
      </w:r>
      <w:r w:rsidRPr="0003613C">
        <w:rPr>
          <w:rFonts w:ascii="Century Gothic" w:hAnsi="Century Gothic"/>
          <w:lang w:val="en-GB"/>
        </w:rPr>
        <w:t xml:space="preserve">from the Institute for Machine Elements at </w:t>
      </w:r>
      <w:r w:rsidR="005C22DA">
        <w:rPr>
          <w:rFonts w:ascii="Century Gothic" w:hAnsi="Century Gothic"/>
          <w:lang w:val="en-GB"/>
        </w:rPr>
        <w:t>Stuttgart</w:t>
      </w:r>
      <w:r w:rsidR="00107146" w:rsidRPr="0003613C">
        <w:rPr>
          <w:rFonts w:ascii="Century Gothic" w:hAnsi="Century Gothic"/>
          <w:lang w:val="en-GB"/>
        </w:rPr>
        <w:t xml:space="preserve"> University, who has been</w:t>
      </w:r>
      <w:r w:rsidRPr="0003613C">
        <w:rPr>
          <w:rFonts w:ascii="Century Gothic" w:hAnsi="Century Gothic"/>
          <w:lang w:val="en-GB"/>
        </w:rPr>
        <w:t xml:space="preserve"> responsible for this project</w:t>
      </w:r>
      <w:r w:rsidR="00D727BE" w:rsidRPr="0003613C">
        <w:rPr>
          <w:rFonts w:ascii="Century Gothic" w:hAnsi="Century Gothic"/>
          <w:lang w:val="en-GB"/>
        </w:rPr>
        <w:t>.</w:t>
      </w:r>
      <w:r w:rsidR="000F3580" w:rsidRPr="0003613C">
        <w:rPr>
          <w:rFonts w:ascii="Century Gothic" w:hAnsi="Century Gothic"/>
          <w:lang w:val="en-GB"/>
        </w:rPr>
        <w:t xml:space="preserve"> </w:t>
      </w:r>
      <w:r w:rsidRPr="0003613C">
        <w:rPr>
          <w:rFonts w:ascii="Century Gothic" w:hAnsi="Century Gothic"/>
          <w:lang w:val="en-GB"/>
        </w:rPr>
        <w:t xml:space="preserve">“In this case, you see, </w:t>
      </w:r>
      <w:r w:rsidR="00107146" w:rsidRPr="0003613C">
        <w:rPr>
          <w:rFonts w:ascii="Century Gothic" w:hAnsi="Century Gothic"/>
          <w:lang w:val="en-GB"/>
        </w:rPr>
        <w:t>t</w:t>
      </w:r>
      <w:r w:rsidRPr="0003613C">
        <w:rPr>
          <w:rFonts w:ascii="Century Gothic" w:hAnsi="Century Gothic"/>
          <w:lang w:val="en-GB"/>
        </w:rPr>
        <w:t xml:space="preserve">he quantitative </w:t>
      </w:r>
      <w:r w:rsidR="00107146" w:rsidRPr="0003613C">
        <w:rPr>
          <w:rFonts w:ascii="Century Gothic" w:hAnsi="Century Gothic"/>
          <w:lang w:val="en-GB"/>
        </w:rPr>
        <w:t>proven-in-use safety level of the standard PLC could be evidenced on the basis of long years of field data</w:t>
      </w:r>
      <w:r w:rsidR="00D727BE" w:rsidRPr="0003613C">
        <w:rPr>
          <w:rFonts w:ascii="Century Gothic" w:hAnsi="Century Gothic"/>
          <w:lang w:val="en-GB"/>
        </w:rPr>
        <w:t>,</w:t>
      </w:r>
      <w:r w:rsidR="00107146" w:rsidRPr="0003613C">
        <w:rPr>
          <w:rFonts w:ascii="Century Gothic" w:hAnsi="Century Gothic"/>
          <w:lang w:val="en-GB"/>
        </w:rPr>
        <w:t xml:space="preserve">” adds </w:t>
      </w:r>
      <w:proofErr w:type="spellStart"/>
      <w:r w:rsidR="00107146" w:rsidRPr="0003613C">
        <w:rPr>
          <w:rFonts w:ascii="Century Gothic" w:hAnsi="Century Gothic"/>
          <w:lang w:val="en-GB"/>
        </w:rPr>
        <w:t>Nika</w:t>
      </w:r>
      <w:proofErr w:type="spellEnd"/>
      <w:r w:rsidR="00107146" w:rsidRPr="0003613C">
        <w:rPr>
          <w:rFonts w:ascii="Century Gothic" w:hAnsi="Century Gothic"/>
          <w:lang w:val="en-GB"/>
        </w:rPr>
        <w:t xml:space="preserve"> </w:t>
      </w:r>
      <w:proofErr w:type="spellStart"/>
      <w:r w:rsidR="00107146" w:rsidRPr="0003613C">
        <w:rPr>
          <w:rFonts w:ascii="Century Gothic" w:hAnsi="Century Gothic"/>
          <w:lang w:val="en-GB"/>
        </w:rPr>
        <w:t>Nowizki</w:t>
      </w:r>
      <w:proofErr w:type="spellEnd"/>
      <w:r w:rsidR="000F3580" w:rsidRPr="0003613C">
        <w:rPr>
          <w:rFonts w:ascii="Century Gothic" w:hAnsi="Century Gothic"/>
          <w:lang w:val="en-GB"/>
        </w:rPr>
        <w:t>.</w:t>
      </w:r>
    </w:p>
    <w:p w:rsidR="00C25DC0" w:rsidRPr="0003613C" w:rsidRDefault="00C25DC0">
      <w:pPr>
        <w:spacing w:after="0" w:line="360" w:lineRule="auto"/>
        <w:rPr>
          <w:rFonts w:ascii="Century Gothic" w:hAnsi="Century Gothic"/>
          <w:lang w:val="en-GB"/>
        </w:rPr>
      </w:pPr>
    </w:p>
    <w:p w:rsidR="00563B7F" w:rsidRPr="0003613C" w:rsidRDefault="00107146">
      <w:pPr>
        <w:spacing w:after="0" w:line="360" w:lineRule="auto"/>
        <w:rPr>
          <w:rFonts w:ascii="Century Gothic" w:hAnsi="Century Gothic"/>
          <w:lang w:val="en-GB"/>
        </w:rPr>
      </w:pPr>
      <w:r w:rsidRPr="0003613C">
        <w:rPr>
          <w:rFonts w:ascii="Century Gothic" w:hAnsi="Century Gothic"/>
          <w:lang w:val="en-GB"/>
        </w:rPr>
        <w:t>“</w:t>
      </w:r>
      <w:r w:rsidR="005D2B18" w:rsidRPr="0003613C">
        <w:rPr>
          <w:rFonts w:ascii="Century Gothic" w:hAnsi="Century Gothic"/>
          <w:lang w:val="en-GB"/>
        </w:rPr>
        <w:t xml:space="preserve">The </w:t>
      </w:r>
      <w:r w:rsidR="000B75DB">
        <w:rPr>
          <w:rFonts w:ascii="Century Gothic" w:hAnsi="Century Gothic"/>
          <w:lang w:val="en-GB"/>
        </w:rPr>
        <w:t>study’s result</w:t>
      </w:r>
      <w:r w:rsidR="00192B01">
        <w:rPr>
          <w:rFonts w:ascii="Century Gothic" w:hAnsi="Century Gothic"/>
          <w:lang w:val="en-GB"/>
        </w:rPr>
        <w:t>s</w:t>
      </w:r>
      <w:r w:rsidR="000B75DB">
        <w:rPr>
          <w:rFonts w:ascii="Century Gothic" w:hAnsi="Century Gothic"/>
          <w:lang w:val="en-GB"/>
        </w:rPr>
        <w:t xml:space="preserve"> confirm th</w:t>
      </w:r>
      <w:r w:rsidRPr="0003613C">
        <w:rPr>
          <w:rFonts w:ascii="Century Gothic" w:hAnsi="Century Gothic"/>
          <w:lang w:val="en-GB"/>
        </w:rPr>
        <w:t xml:space="preserve">at the safety of standard PLCs </w:t>
      </w:r>
      <w:r w:rsidR="00901A29" w:rsidRPr="0003613C">
        <w:rPr>
          <w:rFonts w:ascii="Century Gothic" w:hAnsi="Century Gothic"/>
          <w:lang w:val="en-GB"/>
        </w:rPr>
        <w:t xml:space="preserve">in specific cases lies within the framework of the </w:t>
      </w:r>
      <w:r w:rsidR="00C25DC0" w:rsidRPr="0003613C">
        <w:rPr>
          <w:rFonts w:ascii="Century Gothic" w:hAnsi="Century Gothic"/>
          <w:lang w:val="en-GB"/>
        </w:rPr>
        <w:t>normative</w:t>
      </w:r>
      <w:r w:rsidRPr="0003613C">
        <w:rPr>
          <w:rFonts w:ascii="Century Gothic" w:hAnsi="Century Gothic"/>
          <w:lang w:val="en-GB"/>
        </w:rPr>
        <w:t xml:space="preserve"> requirements </w:t>
      </w:r>
      <w:r w:rsidR="00901A29" w:rsidRPr="0003613C">
        <w:rPr>
          <w:rFonts w:ascii="Century Gothic" w:hAnsi="Century Gothic"/>
          <w:lang w:val="en-GB"/>
        </w:rPr>
        <w:t>involved</w:t>
      </w:r>
      <w:r w:rsidR="00C25DC0" w:rsidRPr="0003613C">
        <w:rPr>
          <w:rFonts w:ascii="Century Gothic" w:hAnsi="Century Gothic"/>
          <w:lang w:val="en-GB"/>
        </w:rPr>
        <w:t xml:space="preserve">, </w:t>
      </w:r>
      <w:r w:rsidRPr="0003613C">
        <w:rPr>
          <w:rFonts w:ascii="Century Gothic" w:hAnsi="Century Gothic"/>
          <w:lang w:val="en-GB"/>
        </w:rPr>
        <w:t>and in fact is in some cases better,” repo</w:t>
      </w:r>
      <w:r w:rsidR="00307D81" w:rsidRPr="0003613C">
        <w:rPr>
          <w:rFonts w:ascii="Century Gothic" w:hAnsi="Century Gothic"/>
          <w:lang w:val="en-GB"/>
        </w:rPr>
        <w:t>rts a gra</w:t>
      </w:r>
      <w:r w:rsidRPr="0003613C">
        <w:rPr>
          <w:rFonts w:ascii="Century Gothic" w:hAnsi="Century Gothic"/>
          <w:lang w:val="en-GB"/>
        </w:rPr>
        <w:t xml:space="preserve">tified </w:t>
      </w:r>
      <w:proofErr w:type="spellStart"/>
      <w:r w:rsidR="00C25DC0" w:rsidRPr="0003613C">
        <w:rPr>
          <w:rFonts w:ascii="Century Gothic" w:hAnsi="Century Gothic"/>
          <w:lang w:val="en-GB"/>
        </w:rPr>
        <w:t>Eberhard</w:t>
      </w:r>
      <w:proofErr w:type="spellEnd"/>
      <w:r w:rsidR="00C25DC0" w:rsidRPr="0003613C">
        <w:rPr>
          <w:rFonts w:ascii="Century Gothic" w:hAnsi="Century Gothic"/>
          <w:lang w:val="en-GB"/>
        </w:rPr>
        <w:t xml:space="preserve"> Beck</w:t>
      </w:r>
      <w:r w:rsidR="00E50D10" w:rsidRPr="0003613C">
        <w:rPr>
          <w:rFonts w:ascii="Century Gothic" w:hAnsi="Century Gothic"/>
          <w:lang w:val="en-GB"/>
        </w:rPr>
        <w:t xml:space="preserve"> </w:t>
      </w:r>
      <w:r w:rsidR="00901A29" w:rsidRPr="0003613C">
        <w:rPr>
          <w:rFonts w:ascii="Century Gothic" w:hAnsi="Century Gothic"/>
          <w:lang w:val="en-GB"/>
        </w:rPr>
        <w:t>from the VDW’s working group</w:t>
      </w:r>
      <w:r w:rsidR="00E50D10" w:rsidRPr="0003613C">
        <w:rPr>
          <w:rFonts w:ascii="Century Gothic" w:hAnsi="Century Gothic"/>
          <w:lang w:val="en-GB"/>
        </w:rPr>
        <w:t xml:space="preserve">. </w:t>
      </w:r>
      <w:r w:rsidR="00307D81" w:rsidRPr="0003613C">
        <w:rPr>
          <w:rFonts w:ascii="Century Gothic" w:hAnsi="Century Gothic"/>
          <w:lang w:val="en-GB"/>
        </w:rPr>
        <w:t>His company had provided the field data concerned</w:t>
      </w:r>
      <w:r w:rsidR="00C25DC0" w:rsidRPr="0003613C">
        <w:rPr>
          <w:rFonts w:ascii="Century Gothic" w:hAnsi="Century Gothic"/>
          <w:lang w:val="en-GB"/>
        </w:rPr>
        <w:t>.</w:t>
      </w:r>
      <w:r w:rsidR="000F3580" w:rsidRPr="0003613C">
        <w:rPr>
          <w:rFonts w:ascii="Century Gothic" w:hAnsi="Century Gothic"/>
          <w:lang w:val="en-GB"/>
        </w:rPr>
        <w:t xml:space="preserve"> </w:t>
      </w:r>
      <w:r w:rsidR="009F1397" w:rsidRPr="0003613C">
        <w:rPr>
          <w:rFonts w:ascii="Century Gothic" w:hAnsi="Century Gothic"/>
          <w:lang w:val="en-GB"/>
        </w:rPr>
        <w:t>“In particular, the reliability of control syste</w:t>
      </w:r>
      <w:r w:rsidR="00901A29" w:rsidRPr="0003613C">
        <w:rPr>
          <w:rFonts w:ascii="Century Gothic" w:hAnsi="Century Gothic"/>
          <w:lang w:val="en-GB"/>
        </w:rPr>
        <w:t>m</w:t>
      </w:r>
      <w:r w:rsidR="009F1397" w:rsidRPr="0003613C">
        <w:rPr>
          <w:rFonts w:ascii="Century Gothic" w:hAnsi="Century Gothic"/>
          <w:lang w:val="en-GB"/>
        </w:rPr>
        <w:t>s that have not been specifically designe</w:t>
      </w:r>
      <w:r w:rsidR="00901A29" w:rsidRPr="0003613C">
        <w:rPr>
          <w:rFonts w:ascii="Century Gothic" w:hAnsi="Century Gothic"/>
          <w:lang w:val="en-GB"/>
        </w:rPr>
        <w:t>d</w:t>
      </w:r>
      <w:r w:rsidR="009F1397" w:rsidRPr="0003613C">
        <w:rPr>
          <w:rFonts w:ascii="Century Gothic" w:hAnsi="Century Gothic"/>
          <w:lang w:val="en-GB"/>
        </w:rPr>
        <w:t xml:space="preserve"> to handle safety-</w:t>
      </w:r>
      <w:r w:rsidR="00901A29" w:rsidRPr="0003613C">
        <w:rPr>
          <w:rFonts w:ascii="Century Gothic" w:hAnsi="Century Gothic"/>
          <w:lang w:val="en-GB"/>
        </w:rPr>
        <w:t>relevant functi</w:t>
      </w:r>
      <w:r w:rsidR="009F1397" w:rsidRPr="0003613C">
        <w:rPr>
          <w:rFonts w:ascii="Century Gothic" w:hAnsi="Century Gothic"/>
          <w:lang w:val="en-GB"/>
        </w:rPr>
        <w:t>ons is b</w:t>
      </w:r>
      <w:r w:rsidR="00901A29" w:rsidRPr="0003613C">
        <w:rPr>
          <w:rFonts w:ascii="Century Gothic" w:hAnsi="Century Gothic"/>
          <w:lang w:val="en-GB"/>
        </w:rPr>
        <w:t>e</w:t>
      </w:r>
      <w:r w:rsidR="009F1397" w:rsidRPr="0003613C">
        <w:rPr>
          <w:rFonts w:ascii="Century Gothic" w:hAnsi="Century Gothic"/>
          <w:lang w:val="en-GB"/>
        </w:rPr>
        <w:t xml:space="preserve">ing </w:t>
      </w:r>
      <w:r w:rsidR="00901A29" w:rsidRPr="0003613C">
        <w:rPr>
          <w:rFonts w:ascii="Century Gothic" w:hAnsi="Century Gothic"/>
          <w:lang w:val="en-GB"/>
        </w:rPr>
        <w:t>increasingly questioned</w:t>
      </w:r>
      <w:r w:rsidR="00C25DC0" w:rsidRPr="0003613C">
        <w:rPr>
          <w:rFonts w:ascii="Century Gothic" w:hAnsi="Century Gothic"/>
          <w:lang w:val="en-GB"/>
        </w:rPr>
        <w:t xml:space="preserve">. </w:t>
      </w:r>
      <w:r w:rsidRPr="0003613C">
        <w:rPr>
          <w:rFonts w:ascii="Century Gothic" w:hAnsi="Century Gothic"/>
          <w:lang w:val="en-GB"/>
        </w:rPr>
        <w:t xml:space="preserve">The history of the </w:t>
      </w:r>
      <w:r w:rsidR="002A3180" w:rsidRPr="0003613C">
        <w:rPr>
          <w:rFonts w:ascii="Century Gothic" w:hAnsi="Century Gothic"/>
          <w:lang w:val="en-GB"/>
        </w:rPr>
        <w:t xml:space="preserve">field data </w:t>
      </w:r>
      <w:r w:rsidR="002A3180" w:rsidRPr="0003613C">
        <w:rPr>
          <w:rFonts w:ascii="Century Gothic" w:hAnsi="Century Gothic"/>
          <w:lang w:val="en-GB"/>
        </w:rPr>
        <w:lastRenderedPageBreak/>
        <w:t>available, however, shows that safety-relevant failures of control systems practically do not occur.”</w:t>
      </w:r>
    </w:p>
    <w:p w:rsidR="00E50D10" w:rsidRPr="0003613C" w:rsidRDefault="00E50D10" w:rsidP="00C25DC0">
      <w:pPr>
        <w:spacing w:after="0" w:line="360" w:lineRule="auto"/>
        <w:rPr>
          <w:rFonts w:ascii="Century Gothic" w:hAnsi="Century Gothic"/>
          <w:lang w:val="en-GB"/>
        </w:rPr>
      </w:pPr>
    </w:p>
    <w:p w:rsidR="003D139D" w:rsidRPr="0003613C" w:rsidRDefault="003D139D" w:rsidP="00C25DC0">
      <w:pPr>
        <w:spacing w:after="0" w:line="360" w:lineRule="auto"/>
        <w:rPr>
          <w:rFonts w:ascii="Century Gothic" w:hAnsi="Century Gothic"/>
          <w:b/>
          <w:lang w:val="en-GB"/>
        </w:rPr>
      </w:pPr>
      <w:r w:rsidRPr="0003613C">
        <w:rPr>
          <w:rFonts w:ascii="Century Gothic" w:hAnsi="Century Gothic"/>
          <w:b/>
          <w:lang w:val="en-GB"/>
        </w:rPr>
        <w:t>VDW</w:t>
      </w:r>
      <w:r w:rsidR="002A3180" w:rsidRPr="0003613C">
        <w:rPr>
          <w:rFonts w:ascii="Century Gothic" w:hAnsi="Century Gothic"/>
          <w:b/>
          <w:lang w:val="en-GB"/>
        </w:rPr>
        <w:t xml:space="preserve"> T</w:t>
      </w:r>
      <w:r w:rsidRPr="0003613C">
        <w:rPr>
          <w:rFonts w:ascii="Century Gothic" w:hAnsi="Century Gothic"/>
          <w:b/>
          <w:lang w:val="en-GB"/>
        </w:rPr>
        <w:t>echnolog</w:t>
      </w:r>
      <w:r w:rsidR="00EA649E">
        <w:rPr>
          <w:rFonts w:ascii="Century Gothic" w:hAnsi="Century Gothic"/>
          <w:b/>
          <w:lang w:val="en-GB"/>
        </w:rPr>
        <w:t>y C</w:t>
      </w:r>
      <w:r w:rsidR="002A3180" w:rsidRPr="0003613C">
        <w:rPr>
          <w:rFonts w:ascii="Century Gothic" w:hAnsi="Century Gothic"/>
          <w:b/>
          <w:lang w:val="en-GB"/>
        </w:rPr>
        <w:t xml:space="preserve">onference at the </w:t>
      </w:r>
      <w:r w:rsidRPr="0003613C">
        <w:rPr>
          <w:rFonts w:ascii="Century Gothic" w:hAnsi="Century Gothic"/>
          <w:b/>
          <w:lang w:val="en-GB"/>
        </w:rPr>
        <w:t>METAV 2016</w:t>
      </w:r>
    </w:p>
    <w:p w:rsidR="00C25DC0" w:rsidRPr="0003613C" w:rsidRDefault="002A3180" w:rsidP="00C25DC0">
      <w:pPr>
        <w:spacing w:after="0" w:line="360" w:lineRule="auto"/>
        <w:rPr>
          <w:rFonts w:ascii="Century Gothic" w:hAnsi="Century Gothic"/>
          <w:lang w:val="en-GB"/>
        </w:rPr>
      </w:pPr>
      <w:r w:rsidRPr="0003613C">
        <w:rPr>
          <w:rFonts w:ascii="Century Gothic" w:hAnsi="Century Gothic"/>
          <w:lang w:val="en-GB"/>
        </w:rPr>
        <w:t xml:space="preserve">The results of the study will be </w:t>
      </w:r>
      <w:r w:rsidR="003054C5" w:rsidRPr="0003613C">
        <w:rPr>
          <w:rFonts w:ascii="Century Gothic" w:hAnsi="Century Gothic"/>
          <w:lang w:val="en-GB"/>
        </w:rPr>
        <w:t>presented in det</w:t>
      </w:r>
      <w:r w:rsidR="00FE62D7">
        <w:rPr>
          <w:rFonts w:ascii="Century Gothic" w:hAnsi="Century Gothic"/>
          <w:lang w:val="en-GB"/>
        </w:rPr>
        <w:t>ail under the aegis of the VDW’s</w:t>
      </w:r>
      <w:r w:rsidR="003054C5" w:rsidRPr="0003613C">
        <w:rPr>
          <w:rFonts w:ascii="Century Gothic" w:hAnsi="Century Gothic"/>
          <w:lang w:val="en-GB"/>
        </w:rPr>
        <w:t xml:space="preserve"> Techn</w:t>
      </w:r>
      <w:r w:rsidR="009F1397" w:rsidRPr="0003613C">
        <w:rPr>
          <w:rFonts w:ascii="Century Gothic" w:hAnsi="Century Gothic"/>
          <w:lang w:val="en-GB"/>
        </w:rPr>
        <w:t>o</w:t>
      </w:r>
      <w:r w:rsidR="003054C5" w:rsidRPr="0003613C">
        <w:rPr>
          <w:rFonts w:ascii="Century Gothic" w:hAnsi="Century Gothic"/>
          <w:lang w:val="en-GB"/>
        </w:rPr>
        <w:t xml:space="preserve">logy Conference on “Safety engineering in metal-cutting machine tools”, to be held at the </w:t>
      </w:r>
      <w:r w:rsidR="000F3580" w:rsidRPr="0003613C">
        <w:rPr>
          <w:rFonts w:ascii="Century Gothic" w:hAnsi="Century Gothic"/>
          <w:lang w:val="en-GB"/>
        </w:rPr>
        <w:t xml:space="preserve">METAV 2016 in Düsseldorf </w:t>
      </w:r>
      <w:r w:rsidR="003054C5" w:rsidRPr="0003613C">
        <w:rPr>
          <w:rFonts w:ascii="Century Gothic" w:hAnsi="Century Gothic"/>
          <w:lang w:val="en-GB"/>
        </w:rPr>
        <w:t>on 23 February</w:t>
      </w:r>
      <w:r w:rsidR="000F3580" w:rsidRPr="0003613C">
        <w:rPr>
          <w:rFonts w:ascii="Century Gothic" w:hAnsi="Century Gothic"/>
          <w:lang w:val="en-GB"/>
        </w:rPr>
        <w:t xml:space="preserve">. </w:t>
      </w:r>
      <w:r w:rsidR="003054C5" w:rsidRPr="0003613C">
        <w:rPr>
          <w:rFonts w:ascii="Century Gothic" w:hAnsi="Century Gothic"/>
          <w:lang w:val="en-GB"/>
        </w:rPr>
        <w:t>Other presentations by distinguished speakers at this event will deal with the dimensioning of separat</w:t>
      </w:r>
      <w:r w:rsidR="00110455">
        <w:rPr>
          <w:rFonts w:ascii="Century Gothic" w:hAnsi="Century Gothic"/>
          <w:lang w:val="en-GB"/>
        </w:rPr>
        <w:t xml:space="preserve">ing </w:t>
      </w:r>
      <w:r w:rsidR="003054C5" w:rsidRPr="0003613C">
        <w:rPr>
          <w:rFonts w:ascii="Century Gothic" w:hAnsi="Century Gothic"/>
          <w:lang w:val="en-GB"/>
        </w:rPr>
        <w:t>guards</w:t>
      </w:r>
      <w:r w:rsidR="00C25DC0" w:rsidRPr="0003613C">
        <w:rPr>
          <w:rFonts w:ascii="Century Gothic" w:hAnsi="Century Gothic"/>
          <w:lang w:val="en-GB"/>
        </w:rPr>
        <w:t xml:space="preserve">, </w:t>
      </w:r>
      <w:proofErr w:type="spellStart"/>
      <w:r w:rsidR="003054C5" w:rsidRPr="0003613C">
        <w:rPr>
          <w:rFonts w:ascii="Century Gothic" w:hAnsi="Century Gothic"/>
          <w:lang w:val="en-GB"/>
        </w:rPr>
        <w:t>ongoing</w:t>
      </w:r>
      <w:proofErr w:type="spellEnd"/>
      <w:r w:rsidR="003054C5" w:rsidRPr="0003613C">
        <w:rPr>
          <w:rFonts w:ascii="Century Gothic" w:hAnsi="Century Gothic"/>
          <w:lang w:val="en-GB"/>
        </w:rPr>
        <w:t xml:space="preserve"> trends a</w:t>
      </w:r>
      <w:r w:rsidR="00C25DC0" w:rsidRPr="0003613C">
        <w:rPr>
          <w:rFonts w:ascii="Century Gothic" w:hAnsi="Century Gothic"/>
          <w:lang w:val="en-GB"/>
        </w:rPr>
        <w:t xml:space="preserve">nd </w:t>
      </w:r>
      <w:r w:rsidR="003054C5" w:rsidRPr="0003613C">
        <w:rPr>
          <w:rFonts w:ascii="Century Gothic" w:hAnsi="Century Gothic"/>
          <w:lang w:val="en-GB"/>
        </w:rPr>
        <w:t xml:space="preserve">developments in terms of guidelines and standards, plus </w:t>
      </w:r>
      <w:r w:rsidR="00307D81" w:rsidRPr="0003613C">
        <w:rPr>
          <w:rFonts w:ascii="Century Gothic" w:hAnsi="Century Gothic"/>
          <w:lang w:val="en-GB"/>
        </w:rPr>
        <w:t>numerous empirical reports from the field. Ma</w:t>
      </w:r>
      <w:r w:rsidR="00C25DC0" w:rsidRPr="0003613C">
        <w:rPr>
          <w:rFonts w:ascii="Century Gothic" w:hAnsi="Century Gothic"/>
          <w:lang w:val="en-GB"/>
        </w:rPr>
        <w:t>chine</w:t>
      </w:r>
      <w:r w:rsidR="00307D81" w:rsidRPr="0003613C">
        <w:rPr>
          <w:rFonts w:ascii="Century Gothic" w:hAnsi="Century Gothic"/>
          <w:lang w:val="en-GB"/>
        </w:rPr>
        <w:t>ry manufacturers, component vendors and occupational safety experts will be illuminating the broad spectrum of topics involved from different perspectives</w:t>
      </w:r>
      <w:r w:rsidR="005A4B87">
        <w:rPr>
          <w:rFonts w:ascii="Century Gothic" w:hAnsi="Century Gothic"/>
          <w:lang w:val="en-GB"/>
        </w:rPr>
        <w:t>.</w:t>
      </w:r>
    </w:p>
    <w:p w:rsidR="000F3580" w:rsidRPr="0003613C" w:rsidRDefault="00307D81">
      <w:pPr>
        <w:spacing w:after="0" w:line="360" w:lineRule="auto"/>
        <w:rPr>
          <w:rFonts w:ascii="Century Gothic" w:hAnsi="Century Gothic"/>
          <w:lang w:val="en-GB"/>
        </w:rPr>
      </w:pPr>
      <w:r w:rsidRPr="0003613C">
        <w:rPr>
          <w:rFonts w:ascii="Century Gothic" w:hAnsi="Century Gothic"/>
          <w:lang w:val="en-GB"/>
        </w:rPr>
        <w:t>They are all designed to communicate more confidence ag</w:t>
      </w:r>
      <w:r w:rsidR="009F1397" w:rsidRPr="0003613C">
        <w:rPr>
          <w:rFonts w:ascii="Century Gothic" w:hAnsi="Century Gothic"/>
          <w:lang w:val="en-GB"/>
        </w:rPr>
        <w:t>a</w:t>
      </w:r>
      <w:r w:rsidRPr="0003613C">
        <w:rPr>
          <w:rFonts w:ascii="Century Gothic" w:hAnsi="Century Gothic"/>
          <w:lang w:val="en-GB"/>
        </w:rPr>
        <w:t xml:space="preserve">in in the actually very good safety levels </w:t>
      </w:r>
      <w:r w:rsidR="009F1397" w:rsidRPr="0003613C">
        <w:rPr>
          <w:rFonts w:ascii="Century Gothic" w:hAnsi="Century Gothic"/>
          <w:lang w:val="en-GB"/>
        </w:rPr>
        <w:t>of existing mac</w:t>
      </w:r>
      <w:r w:rsidR="000F712E">
        <w:rPr>
          <w:rFonts w:ascii="Century Gothic" w:hAnsi="Century Gothic"/>
          <w:lang w:val="en-GB"/>
        </w:rPr>
        <w:t>hinery concepts to staff from R&amp;</w:t>
      </w:r>
      <w:r w:rsidR="009F1397" w:rsidRPr="0003613C">
        <w:rPr>
          <w:rFonts w:ascii="Century Gothic" w:hAnsi="Century Gothic"/>
          <w:lang w:val="en-GB"/>
        </w:rPr>
        <w:t xml:space="preserve">D and quality management, operations and planning, plus those responsible for risk and hazard assessment at </w:t>
      </w:r>
      <w:r w:rsidRPr="0003613C">
        <w:rPr>
          <w:rFonts w:ascii="Century Gothic" w:hAnsi="Century Gothic"/>
          <w:lang w:val="en-GB"/>
        </w:rPr>
        <w:t>manufa</w:t>
      </w:r>
      <w:r w:rsidR="005D2B18" w:rsidRPr="0003613C">
        <w:rPr>
          <w:rFonts w:ascii="Century Gothic" w:hAnsi="Century Gothic"/>
          <w:lang w:val="en-GB"/>
        </w:rPr>
        <w:t>cturers and users of mach</w:t>
      </w:r>
      <w:r w:rsidR="003054C5" w:rsidRPr="0003613C">
        <w:rPr>
          <w:rFonts w:ascii="Century Gothic" w:hAnsi="Century Gothic"/>
          <w:lang w:val="en-GB"/>
        </w:rPr>
        <w:t>i</w:t>
      </w:r>
      <w:r w:rsidR="005D2B18" w:rsidRPr="0003613C">
        <w:rPr>
          <w:rFonts w:ascii="Century Gothic" w:hAnsi="Century Gothic"/>
          <w:lang w:val="en-GB"/>
        </w:rPr>
        <w:t>ne tools</w:t>
      </w:r>
      <w:r w:rsidR="001F08AF">
        <w:rPr>
          <w:rFonts w:ascii="Century Gothic" w:hAnsi="Century Gothic"/>
          <w:lang w:val="en-GB"/>
        </w:rPr>
        <w:t>.</w:t>
      </w:r>
    </w:p>
    <w:p w:rsidR="007E20A2" w:rsidRPr="0003613C" w:rsidRDefault="00FA7AD0">
      <w:pPr>
        <w:spacing w:after="0" w:line="360" w:lineRule="auto"/>
        <w:rPr>
          <w:rFonts w:ascii="Century Gothic" w:hAnsi="Century Gothic"/>
          <w:lang w:val="en-GB"/>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175895</wp:posOffset>
                </wp:positionV>
                <wp:extent cx="4857750" cy="2949575"/>
                <wp:effectExtent l="0" t="0" r="19050"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49575"/>
                        </a:xfrm>
                        <a:prstGeom prst="rect">
                          <a:avLst/>
                        </a:prstGeom>
                        <a:solidFill>
                          <a:schemeClr val="bg2">
                            <a:lumMod val="90000"/>
                          </a:schemeClr>
                        </a:solidFill>
                        <a:ln w="3175">
                          <a:solidFill>
                            <a:srgbClr val="000000"/>
                          </a:solidFill>
                          <a:miter lim="800000"/>
                          <a:headEnd/>
                          <a:tailEnd/>
                        </a:ln>
                      </wps:spPr>
                      <wps:txbx>
                        <w:txbxContent>
                          <w:p w:rsidR="00110455" w:rsidRPr="00110455" w:rsidRDefault="00110455" w:rsidP="00F52E87">
                            <w:pPr>
                              <w:spacing w:after="0" w:line="360" w:lineRule="auto"/>
                              <w:rPr>
                                <w:rFonts w:ascii="Century Gothic" w:hAnsi="Century Gothic"/>
                                <w:b/>
                                <w:lang w:val="en-GB"/>
                              </w:rPr>
                            </w:pPr>
                            <w:r w:rsidRPr="00110455">
                              <w:rPr>
                                <w:rFonts w:ascii="Century Gothic" w:hAnsi="Century Gothic"/>
                                <w:b/>
                                <w:lang w:val="en-GB"/>
                              </w:rPr>
                              <w:t>Information box</w:t>
                            </w:r>
                          </w:p>
                          <w:p w:rsidR="00110455" w:rsidRPr="00110455" w:rsidRDefault="00110455" w:rsidP="00F52E87">
                            <w:pPr>
                              <w:spacing w:after="0" w:line="360" w:lineRule="auto"/>
                              <w:rPr>
                                <w:rFonts w:ascii="Century Gothic" w:hAnsi="Century Gothic"/>
                                <w:lang w:val="en-GB"/>
                              </w:rPr>
                            </w:pPr>
                            <w:r w:rsidRPr="00110455">
                              <w:rPr>
                                <w:rFonts w:ascii="Century Gothic" w:hAnsi="Century Gothic"/>
                                <w:lang w:val="en-GB"/>
                              </w:rPr>
                              <w:t>W</w:t>
                            </w:r>
                            <w:r>
                              <w:rPr>
                                <w:rFonts w:ascii="Century Gothic" w:hAnsi="Century Gothic"/>
                                <w:lang w:val="en-GB"/>
                              </w:rPr>
                              <w:t>hat</w:t>
                            </w:r>
                            <w:r w:rsidRPr="00110455">
                              <w:rPr>
                                <w:rFonts w:ascii="Century Gothic" w:hAnsi="Century Gothic"/>
                                <w:lang w:val="en-GB"/>
                              </w:rPr>
                              <w:t xml:space="preserve">: </w:t>
                            </w:r>
                            <w:r w:rsidRPr="00CA1B17">
                              <w:rPr>
                                <w:rFonts w:ascii="Century Gothic" w:hAnsi="Century Gothic"/>
                                <w:lang w:val="en-US"/>
                              </w:rPr>
                              <w:t xml:space="preserve">VDW Technology Conference </w:t>
                            </w:r>
                            <w:r w:rsidRPr="001C086A">
                              <w:rPr>
                                <w:rFonts w:ascii="Century Gothic" w:hAnsi="Century Gothic"/>
                                <w:lang w:val="en-GB"/>
                              </w:rPr>
                              <w:t>on “Safety engineering in metal-cutting machine tools</w:t>
                            </w:r>
                            <w:r>
                              <w:rPr>
                                <w:rFonts w:ascii="Century Gothic" w:hAnsi="Century Gothic"/>
                                <w:lang w:val="en-GB"/>
                              </w:rPr>
                              <w:t>”</w:t>
                            </w:r>
                          </w:p>
                          <w:p w:rsidR="00110455" w:rsidRPr="00110455" w:rsidRDefault="00110455" w:rsidP="00F52E87">
                            <w:pPr>
                              <w:spacing w:after="0" w:line="360" w:lineRule="auto"/>
                              <w:rPr>
                                <w:rFonts w:ascii="Century Gothic" w:hAnsi="Century Gothic"/>
                                <w:lang w:val="en-GB"/>
                              </w:rPr>
                            </w:pPr>
                            <w:r>
                              <w:rPr>
                                <w:rFonts w:ascii="Century Gothic" w:hAnsi="Century Gothic"/>
                                <w:lang w:val="en-GB"/>
                              </w:rPr>
                              <w:t>When: 2</w:t>
                            </w:r>
                            <w:r w:rsidR="00774903">
                              <w:rPr>
                                <w:rFonts w:ascii="Century Gothic" w:hAnsi="Century Gothic"/>
                                <w:lang w:val="en-GB"/>
                              </w:rPr>
                              <w:t>3</w:t>
                            </w:r>
                            <w:r w:rsidRPr="00110455">
                              <w:rPr>
                                <w:rFonts w:ascii="Century Gothic" w:hAnsi="Century Gothic"/>
                                <w:lang w:val="en-GB"/>
                              </w:rPr>
                              <w:t xml:space="preserve"> Februar</w:t>
                            </w:r>
                            <w:r>
                              <w:rPr>
                                <w:rFonts w:ascii="Century Gothic" w:hAnsi="Century Gothic"/>
                                <w:lang w:val="en-GB"/>
                              </w:rPr>
                              <w:t>y</w:t>
                            </w:r>
                            <w:r w:rsidRPr="00110455">
                              <w:rPr>
                                <w:rFonts w:ascii="Century Gothic" w:hAnsi="Century Gothic"/>
                                <w:lang w:val="en-GB"/>
                              </w:rPr>
                              <w:t xml:space="preserve"> 2016, 10.00 </w:t>
                            </w:r>
                            <w:r>
                              <w:rPr>
                                <w:rFonts w:ascii="Century Gothic" w:hAnsi="Century Gothic"/>
                                <w:lang w:val="en-GB"/>
                              </w:rPr>
                              <w:t xml:space="preserve">a.m. to 3.00 p.m. </w:t>
                            </w:r>
                          </w:p>
                          <w:p w:rsidR="00110455" w:rsidRPr="00110455" w:rsidRDefault="00110455" w:rsidP="00F52E87">
                            <w:pPr>
                              <w:spacing w:after="0" w:line="360" w:lineRule="auto"/>
                              <w:rPr>
                                <w:rFonts w:ascii="Century Gothic" w:hAnsi="Century Gothic"/>
                                <w:lang w:val="en-GB"/>
                              </w:rPr>
                            </w:pPr>
                            <w:r>
                              <w:rPr>
                                <w:rFonts w:ascii="Century Gothic" w:hAnsi="Century Gothic"/>
                                <w:lang w:val="en-GB"/>
                              </w:rPr>
                              <w:t>Where</w:t>
                            </w:r>
                            <w:r w:rsidRPr="00110455">
                              <w:rPr>
                                <w:rFonts w:ascii="Century Gothic" w:hAnsi="Century Gothic"/>
                                <w:lang w:val="en-GB"/>
                              </w:rPr>
                              <w:t>:</w:t>
                            </w:r>
                            <w:r w:rsidR="00774903">
                              <w:rPr>
                                <w:rFonts w:ascii="Century Gothic" w:hAnsi="Century Gothic"/>
                                <w:lang w:val="en-GB"/>
                              </w:rPr>
                              <w:t xml:space="preserve"> Düsseldorf Exhibition Centre</w:t>
                            </w:r>
                            <w:r>
                              <w:rPr>
                                <w:rFonts w:ascii="Century Gothic" w:hAnsi="Century Gothic"/>
                                <w:lang w:val="en-GB"/>
                              </w:rPr>
                              <w:t>, CCD East, Roo</w:t>
                            </w:r>
                            <w:r w:rsidRPr="00110455">
                              <w:rPr>
                                <w:rFonts w:ascii="Century Gothic" w:hAnsi="Century Gothic"/>
                                <w:lang w:val="en-GB"/>
                              </w:rPr>
                              <w:t>m R</w:t>
                            </w:r>
                          </w:p>
                          <w:p w:rsidR="00110455" w:rsidRPr="00CA1B17" w:rsidRDefault="00110455" w:rsidP="00F52E87">
                            <w:pPr>
                              <w:spacing w:after="0" w:line="360" w:lineRule="auto"/>
                              <w:rPr>
                                <w:rFonts w:ascii="Century Gothic" w:hAnsi="Century Gothic"/>
                              </w:rPr>
                            </w:pPr>
                            <w:r w:rsidRPr="00CA1B17">
                              <w:rPr>
                                <w:rFonts w:ascii="Century Gothic" w:hAnsi="Century Gothic"/>
                              </w:rPr>
                              <w:t xml:space="preserve">Further </w:t>
                            </w:r>
                            <w:proofErr w:type="spellStart"/>
                            <w:r w:rsidRPr="00CA1B17">
                              <w:rPr>
                                <w:rFonts w:ascii="Century Gothic" w:hAnsi="Century Gothic"/>
                              </w:rPr>
                              <w:t>information</w:t>
                            </w:r>
                            <w:proofErr w:type="spellEnd"/>
                            <w:r w:rsidRPr="00CA1B17">
                              <w:rPr>
                                <w:rFonts w:ascii="Century Gothic" w:hAnsi="Century Gothic"/>
                              </w:rPr>
                              <w:t>: www.vdw.de/leistungen/metav_tt_2016/metav_tt_2016_einladungsflyer.pdf</w:t>
                            </w:r>
                          </w:p>
                          <w:p w:rsidR="00110455" w:rsidRPr="00CA1B17" w:rsidRDefault="00110455" w:rsidP="00F52E87">
                            <w:pPr>
                              <w:spacing w:after="0" w:line="360" w:lineRule="auto"/>
                              <w:rPr>
                                <w:rFonts w:ascii="Century Gothic" w:hAnsi="Century Gothic"/>
                              </w:rPr>
                            </w:pPr>
                            <w:proofErr w:type="spellStart"/>
                            <w:r w:rsidRPr="00CA1B17">
                              <w:rPr>
                                <w:rFonts w:ascii="Century Gothic" w:hAnsi="Century Gothic"/>
                              </w:rPr>
                              <w:t>Participation</w:t>
                            </w:r>
                            <w:proofErr w:type="spellEnd"/>
                            <w:r w:rsidRPr="00CA1B17">
                              <w:rPr>
                                <w:rFonts w:ascii="Century Gothic" w:hAnsi="Century Gothic"/>
                              </w:rPr>
                              <w:t xml:space="preserve"> </w:t>
                            </w:r>
                            <w:proofErr w:type="spellStart"/>
                            <w:r w:rsidRPr="00CA1B17">
                              <w:rPr>
                                <w:rFonts w:ascii="Century Gothic" w:hAnsi="Century Gothic"/>
                              </w:rPr>
                              <w:t>fee</w:t>
                            </w:r>
                            <w:proofErr w:type="spellEnd"/>
                            <w:r w:rsidRPr="00CA1B17">
                              <w:rPr>
                                <w:rFonts w:ascii="Century Gothic" w:hAnsi="Century Gothic"/>
                              </w:rPr>
                              <w:t xml:space="preserve">: 150 </w:t>
                            </w:r>
                            <w:proofErr w:type="spellStart"/>
                            <w:r w:rsidRPr="00CA1B17">
                              <w:rPr>
                                <w:rFonts w:ascii="Century Gothic" w:hAnsi="Century Gothic"/>
                              </w:rPr>
                              <w:t>euros</w:t>
                            </w:r>
                            <w:proofErr w:type="spellEnd"/>
                            <w:r w:rsidRPr="00CA1B17">
                              <w:rPr>
                                <w:rFonts w:ascii="Century Gothic" w:hAnsi="Century Gothic"/>
                              </w:rPr>
                              <w:t xml:space="preserve"> plus VAT</w:t>
                            </w:r>
                          </w:p>
                          <w:p w:rsidR="00110455" w:rsidRPr="00CA1B17" w:rsidRDefault="00110455" w:rsidP="00162550">
                            <w:pPr>
                              <w:spacing w:after="0" w:line="360" w:lineRule="auto"/>
                            </w:pPr>
                            <w:r w:rsidRPr="00CA1B17">
                              <w:rPr>
                                <w:rFonts w:ascii="Century Gothic" w:hAnsi="Century Gothic"/>
                              </w:rPr>
                              <w:t>Registration:  Ingrid Kirchner, i.kirchner@vdw.de</w:t>
                            </w:r>
                          </w:p>
                          <w:p w:rsidR="00110455" w:rsidRDefault="001104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margin-left:0;margin-top:13.85pt;width:382.5pt;height:232.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" fillcolor="#cfcdcd [2894]" strokeweight=".25pt">
                <v:textbox style="mso-fit-shape-to-text:t">
                  <w:txbxContent>
                    <w:p w:rsidR="00110455" w:rsidRPr="00110455" w:rsidRDefault="00110455" w:rsidP="00F52E87">
                      <w:pPr>
                        <w:spacing w:after="0" w:line="360" w:lineRule="auto"/>
                        <w:rPr>
                          <w:rFonts w:ascii="Century Gothic" w:hAnsi="Century Gothic"/>
                          <w:b/>
                          <w:lang w:val="en-GB"/>
                        </w:rPr>
                      </w:pPr>
                      <w:r w:rsidRPr="00110455">
                        <w:rPr>
                          <w:rFonts w:ascii="Century Gothic" w:hAnsi="Century Gothic"/>
                          <w:b/>
                          <w:lang w:val="en-GB"/>
                        </w:rPr>
                        <w:t>Information box</w:t>
                      </w:r>
                    </w:p>
                    <w:p w:rsidR="00110455" w:rsidRPr="00110455" w:rsidRDefault="00110455" w:rsidP="00F52E87">
                      <w:pPr>
                        <w:spacing w:after="0" w:line="360" w:lineRule="auto"/>
                        <w:rPr>
                          <w:rFonts w:ascii="Century Gothic" w:hAnsi="Century Gothic"/>
                          <w:lang w:val="en-GB"/>
                        </w:rPr>
                      </w:pPr>
                      <w:r w:rsidRPr="00110455">
                        <w:rPr>
                          <w:rFonts w:ascii="Century Gothic" w:hAnsi="Century Gothic"/>
                          <w:lang w:val="en-GB"/>
                        </w:rPr>
                        <w:t>W</w:t>
                      </w:r>
                      <w:r>
                        <w:rPr>
                          <w:rFonts w:ascii="Century Gothic" w:hAnsi="Century Gothic"/>
                          <w:lang w:val="en-GB"/>
                        </w:rPr>
                        <w:t>hat</w:t>
                      </w:r>
                      <w:r w:rsidRPr="00110455">
                        <w:rPr>
                          <w:rFonts w:ascii="Century Gothic" w:hAnsi="Century Gothic"/>
                          <w:lang w:val="en-GB"/>
                        </w:rPr>
                        <w:t xml:space="preserve">: </w:t>
                      </w:r>
                      <w:r w:rsidRPr="00CA1B17">
                        <w:rPr>
                          <w:rFonts w:ascii="Century Gothic" w:hAnsi="Century Gothic"/>
                          <w:lang w:val="en-US"/>
                        </w:rPr>
                        <w:t xml:space="preserve">VDW Technology Conference </w:t>
                      </w:r>
                      <w:r w:rsidRPr="001C086A">
                        <w:rPr>
                          <w:rFonts w:ascii="Century Gothic" w:hAnsi="Century Gothic"/>
                          <w:lang w:val="en-GB"/>
                        </w:rPr>
                        <w:t>on “Safety engineering in metal-cutting machine tools</w:t>
                      </w:r>
                      <w:r>
                        <w:rPr>
                          <w:rFonts w:ascii="Century Gothic" w:hAnsi="Century Gothic"/>
                          <w:lang w:val="en-GB"/>
                        </w:rPr>
                        <w:t>”</w:t>
                      </w:r>
                    </w:p>
                    <w:p w:rsidR="00110455" w:rsidRPr="00110455" w:rsidRDefault="00110455" w:rsidP="00F52E87">
                      <w:pPr>
                        <w:spacing w:after="0" w:line="360" w:lineRule="auto"/>
                        <w:rPr>
                          <w:rFonts w:ascii="Century Gothic" w:hAnsi="Century Gothic"/>
                          <w:lang w:val="en-GB"/>
                        </w:rPr>
                      </w:pPr>
                      <w:r>
                        <w:rPr>
                          <w:rFonts w:ascii="Century Gothic" w:hAnsi="Century Gothic"/>
                          <w:lang w:val="en-GB"/>
                        </w:rPr>
                        <w:t>When: 2</w:t>
                      </w:r>
                      <w:r w:rsidR="00774903">
                        <w:rPr>
                          <w:rFonts w:ascii="Century Gothic" w:hAnsi="Century Gothic"/>
                          <w:lang w:val="en-GB"/>
                        </w:rPr>
                        <w:t>3</w:t>
                      </w:r>
                      <w:r w:rsidRPr="00110455">
                        <w:rPr>
                          <w:rFonts w:ascii="Century Gothic" w:hAnsi="Century Gothic"/>
                          <w:lang w:val="en-GB"/>
                        </w:rPr>
                        <w:t xml:space="preserve"> Februar</w:t>
                      </w:r>
                      <w:r>
                        <w:rPr>
                          <w:rFonts w:ascii="Century Gothic" w:hAnsi="Century Gothic"/>
                          <w:lang w:val="en-GB"/>
                        </w:rPr>
                        <w:t>y</w:t>
                      </w:r>
                      <w:r w:rsidRPr="00110455">
                        <w:rPr>
                          <w:rFonts w:ascii="Century Gothic" w:hAnsi="Century Gothic"/>
                          <w:lang w:val="en-GB"/>
                        </w:rPr>
                        <w:t xml:space="preserve"> 2016, 10.00 </w:t>
                      </w:r>
                      <w:r>
                        <w:rPr>
                          <w:rFonts w:ascii="Century Gothic" w:hAnsi="Century Gothic"/>
                          <w:lang w:val="en-GB"/>
                        </w:rPr>
                        <w:t xml:space="preserve">a.m. to 3.00 p.m. </w:t>
                      </w:r>
                    </w:p>
                    <w:p w:rsidR="00110455" w:rsidRPr="00110455" w:rsidRDefault="00110455" w:rsidP="00F52E87">
                      <w:pPr>
                        <w:spacing w:after="0" w:line="360" w:lineRule="auto"/>
                        <w:rPr>
                          <w:rFonts w:ascii="Century Gothic" w:hAnsi="Century Gothic"/>
                          <w:lang w:val="en-GB"/>
                        </w:rPr>
                      </w:pPr>
                      <w:r>
                        <w:rPr>
                          <w:rFonts w:ascii="Century Gothic" w:hAnsi="Century Gothic"/>
                          <w:lang w:val="en-GB"/>
                        </w:rPr>
                        <w:t>Where</w:t>
                      </w:r>
                      <w:r w:rsidRPr="00110455">
                        <w:rPr>
                          <w:rFonts w:ascii="Century Gothic" w:hAnsi="Century Gothic"/>
                          <w:lang w:val="en-GB"/>
                        </w:rPr>
                        <w:t>:</w:t>
                      </w:r>
                      <w:r w:rsidR="00774903">
                        <w:rPr>
                          <w:rFonts w:ascii="Century Gothic" w:hAnsi="Century Gothic"/>
                          <w:lang w:val="en-GB"/>
                        </w:rPr>
                        <w:t xml:space="preserve"> Düsseldorf Exhibition Centre</w:t>
                      </w:r>
                      <w:r>
                        <w:rPr>
                          <w:rFonts w:ascii="Century Gothic" w:hAnsi="Century Gothic"/>
                          <w:lang w:val="en-GB"/>
                        </w:rPr>
                        <w:t>, CCD East, Roo</w:t>
                      </w:r>
                      <w:r w:rsidRPr="00110455">
                        <w:rPr>
                          <w:rFonts w:ascii="Century Gothic" w:hAnsi="Century Gothic"/>
                          <w:lang w:val="en-GB"/>
                        </w:rPr>
                        <w:t>m R</w:t>
                      </w:r>
                    </w:p>
                    <w:p w:rsidR="00110455" w:rsidRPr="00CA1B17" w:rsidRDefault="00110455" w:rsidP="00F52E87">
                      <w:pPr>
                        <w:spacing w:after="0" w:line="360" w:lineRule="auto"/>
                        <w:rPr>
                          <w:rFonts w:ascii="Century Gothic" w:hAnsi="Century Gothic"/>
                        </w:rPr>
                      </w:pPr>
                      <w:r w:rsidRPr="00CA1B17">
                        <w:rPr>
                          <w:rFonts w:ascii="Century Gothic" w:hAnsi="Century Gothic"/>
                        </w:rPr>
                        <w:t>Further information: www.vdw.de/leistungen/metav_tt_2016/metav_tt_2016_einladungsflyer.pdf</w:t>
                      </w:r>
                    </w:p>
                    <w:p w:rsidR="00110455" w:rsidRPr="00CA1B17" w:rsidRDefault="00110455" w:rsidP="00F52E87">
                      <w:pPr>
                        <w:spacing w:after="0" w:line="360" w:lineRule="auto"/>
                        <w:rPr>
                          <w:rFonts w:ascii="Century Gothic" w:hAnsi="Century Gothic"/>
                        </w:rPr>
                      </w:pPr>
                      <w:r w:rsidRPr="00CA1B17">
                        <w:rPr>
                          <w:rFonts w:ascii="Century Gothic" w:hAnsi="Century Gothic"/>
                        </w:rPr>
                        <w:t>Participation fee: 150 euros plus VAT</w:t>
                      </w:r>
                    </w:p>
                    <w:p w:rsidR="00110455" w:rsidRPr="00CA1B17" w:rsidRDefault="00110455" w:rsidP="00162550">
                      <w:pPr>
                        <w:spacing w:after="0" w:line="360" w:lineRule="auto"/>
                      </w:pPr>
                      <w:r w:rsidRPr="00CA1B17">
                        <w:rPr>
                          <w:rFonts w:ascii="Century Gothic" w:hAnsi="Century Gothic"/>
                        </w:rPr>
                        <w:t>Registration:  Ingrid Kirchner, i.kirchner@vdw.de</w:t>
                      </w:r>
                    </w:p>
                    <w:p w:rsidR="00110455" w:rsidRDefault="00110455"/>
                  </w:txbxContent>
                </v:textbox>
              </v:shape>
            </w:pict>
          </mc:Fallback>
        </mc:AlternateContent>
      </w:r>
    </w:p>
    <w:p w:rsidR="007E20A2" w:rsidRPr="0003613C" w:rsidRDefault="007E20A2">
      <w:pPr>
        <w:spacing w:after="0" w:line="360" w:lineRule="auto"/>
        <w:rPr>
          <w:rFonts w:ascii="Century Gothic" w:hAnsi="Century Gothic"/>
          <w:lang w:val="en-GB"/>
        </w:rPr>
      </w:pPr>
    </w:p>
    <w:p w:rsidR="007E20A2" w:rsidRPr="0003613C" w:rsidRDefault="007E20A2">
      <w:pPr>
        <w:spacing w:after="0" w:line="360" w:lineRule="auto"/>
        <w:rPr>
          <w:rFonts w:ascii="Century Gothic" w:hAnsi="Century Gothic"/>
          <w:lang w:val="en-GB"/>
        </w:rPr>
      </w:pPr>
    </w:p>
    <w:p w:rsidR="007E20A2" w:rsidRPr="0003613C" w:rsidRDefault="007E20A2">
      <w:pPr>
        <w:spacing w:after="0" w:line="360" w:lineRule="auto"/>
        <w:rPr>
          <w:rFonts w:ascii="Century Gothic" w:hAnsi="Century Gothic"/>
          <w:lang w:val="en-GB"/>
        </w:rPr>
      </w:pPr>
    </w:p>
    <w:p w:rsidR="008E2BC2" w:rsidRPr="0003613C" w:rsidRDefault="008E2BC2" w:rsidP="005457AA">
      <w:pPr>
        <w:spacing w:after="0" w:line="360" w:lineRule="auto"/>
        <w:rPr>
          <w:rFonts w:ascii="Century Gothic" w:hAnsi="Century Gothic"/>
          <w:b/>
          <w:sz w:val="18"/>
          <w:szCs w:val="18"/>
          <w:lang w:val="en-GB"/>
        </w:rPr>
      </w:pPr>
    </w:p>
    <w:p w:rsidR="008E2BC2" w:rsidRPr="0003613C" w:rsidRDefault="008E2BC2" w:rsidP="005457AA">
      <w:pPr>
        <w:spacing w:after="0" w:line="360" w:lineRule="auto"/>
        <w:rPr>
          <w:rFonts w:ascii="Century Gothic" w:hAnsi="Century Gothic"/>
          <w:b/>
          <w:sz w:val="18"/>
          <w:szCs w:val="18"/>
          <w:lang w:val="en-GB"/>
        </w:rPr>
      </w:pPr>
    </w:p>
    <w:p w:rsidR="008E2BC2" w:rsidRPr="0003613C" w:rsidRDefault="008E2BC2" w:rsidP="005457AA">
      <w:pPr>
        <w:spacing w:after="0" w:line="360" w:lineRule="auto"/>
        <w:rPr>
          <w:rFonts w:ascii="Century Gothic" w:hAnsi="Century Gothic"/>
          <w:b/>
          <w:sz w:val="18"/>
          <w:szCs w:val="18"/>
          <w:lang w:val="en-GB"/>
        </w:rPr>
      </w:pPr>
    </w:p>
    <w:p w:rsidR="00D727BE" w:rsidRPr="0003613C" w:rsidRDefault="00D727BE"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E50D10" w:rsidRPr="0003613C" w:rsidRDefault="00E50D10" w:rsidP="005457AA">
      <w:pPr>
        <w:spacing w:after="0" w:line="360" w:lineRule="auto"/>
        <w:rPr>
          <w:rFonts w:ascii="Century Gothic" w:hAnsi="Century Gothic"/>
          <w:b/>
          <w:sz w:val="18"/>
          <w:szCs w:val="18"/>
          <w:lang w:val="en-GB"/>
        </w:rPr>
      </w:pPr>
    </w:p>
    <w:p w:rsidR="005457AA" w:rsidRPr="00110455" w:rsidRDefault="002A3180" w:rsidP="005457AA">
      <w:pPr>
        <w:spacing w:after="0" w:line="360" w:lineRule="auto"/>
        <w:rPr>
          <w:rFonts w:ascii="Century Gothic" w:hAnsi="Century Gothic" w:cs="Arial"/>
          <w:lang w:val="en-GB"/>
        </w:rPr>
      </w:pPr>
      <w:r w:rsidRPr="00110455">
        <w:rPr>
          <w:rFonts w:ascii="Century Gothic" w:hAnsi="Century Gothic"/>
          <w:b/>
          <w:sz w:val="18"/>
          <w:szCs w:val="18"/>
          <w:lang w:val="en-GB"/>
        </w:rPr>
        <w:t>Background to the</w:t>
      </w:r>
      <w:r w:rsidR="005457AA" w:rsidRPr="00110455">
        <w:rPr>
          <w:rFonts w:ascii="Century Gothic" w:hAnsi="Century Gothic"/>
          <w:b/>
          <w:sz w:val="18"/>
          <w:szCs w:val="18"/>
          <w:lang w:val="en-GB"/>
        </w:rPr>
        <w:t xml:space="preserve"> METAV 2016 in Düsseldorf</w:t>
      </w:r>
    </w:p>
    <w:p w:rsidR="000C576C" w:rsidRPr="00110455" w:rsidRDefault="000C576C" w:rsidP="005457AA">
      <w:pPr>
        <w:tabs>
          <w:tab w:val="left" w:pos="7654"/>
        </w:tabs>
        <w:spacing w:line="240" w:lineRule="auto"/>
        <w:ind w:right="-2"/>
        <w:rPr>
          <w:rFonts w:ascii="Century Gothic" w:hAnsi="Century Gothic" w:cs="Arial"/>
          <w:sz w:val="18"/>
          <w:szCs w:val="18"/>
          <w:lang w:val="en-GB"/>
        </w:rPr>
      </w:pPr>
      <w:r w:rsidRPr="00110455">
        <w:rPr>
          <w:rFonts w:ascii="Century Gothic" w:hAnsi="Century Gothic" w:cs="Arial"/>
          <w:sz w:val="18"/>
          <w:szCs w:val="18"/>
          <w:lang w:val="en-GB"/>
        </w:rPr>
        <w:t>The METAV 2016 – the 19</w:t>
      </w:r>
      <w:r w:rsidRPr="00110455">
        <w:rPr>
          <w:rFonts w:ascii="Century Gothic" w:hAnsi="Century Gothic" w:cs="Arial"/>
          <w:sz w:val="18"/>
          <w:szCs w:val="18"/>
          <w:vertAlign w:val="superscript"/>
          <w:lang w:val="en-GB"/>
        </w:rPr>
        <w:t>th</w:t>
      </w:r>
      <w:r w:rsidRPr="00110455">
        <w:rPr>
          <w:rFonts w:ascii="Century Gothic" w:hAnsi="Century Gothic" w:cs="Arial"/>
          <w:sz w:val="18"/>
          <w:szCs w:val="18"/>
          <w:lang w:val="en-GB"/>
        </w:rPr>
        <w:t xml:space="preserve"> International Exhibition for Metalworking Technologies – will be held in Düsseldorf from 23 to 27 February. It will be showcasing the entire spectrum of production technology. The principal focuses are machine tools, production systems, high-precision tools, automated material flows, computer technology, industrial electronics, and accessories, complemented by the new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component suppliers, aerospace, the electrical engineering industry, energy and medical technologies, tool and mould-making, plus metalworking and the craft sector.</w:t>
      </w:r>
    </w:p>
    <w:p w:rsidR="007E20A2" w:rsidRPr="00110455" w:rsidRDefault="007E20A2">
      <w:pPr>
        <w:spacing w:after="0" w:line="360" w:lineRule="auto"/>
        <w:rPr>
          <w:rFonts w:ascii="Century Gothic" w:hAnsi="Century Gothic"/>
          <w:lang w:val="en-GB"/>
        </w:rPr>
      </w:pPr>
    </w:p>
    <w:p w:rsidR="003054C5" w:rsidRPr="00110455" w:rsidRDefault="003054C5" w:rsidP="003054C5">
      <w:pPr>
        <w:pStyle w:val="Textkrper"/>
        <w:spacing w:line="240" w:lineRule="auto"/>
        <w:ind w:right="0"/>
        <w:rPr>
          <w:rFonts w:ascii="Century Gothic" w:hAnsi="Century Gothic" w:cs="Arial"/>
          <w:noProof w:val="0"/>
          <w:kern w:val="0"/>
          <w:sz w:val="18"/>
          <w:szCs w:val="18"/>
        </w:rPr>
      </w:pPr>
      <w:r w:rsidRPr="00110455">
        <w:rPr>
          <w:rFonts w:ascii="Century Gothic" w:hAnsi="Century Gothic" w:cs="Arial"/>
          <w:noProof w:val="0"/>
          <w:kern w:val="0"/>
          <w:sz w:val="16"/>
          <w:szCs w:val="16"/>
        </w:rPr>
        <w:t xml:space="preserve">You will find texts and pictures about the METAV 2016 on the internet under </w:t>
      </w:r>
      <w:hyperlink r:id="rId8" w:history="1">
        <w:r w:rsidRPr="00110455">
          <w:rPr>
            <w:rStyle w:val="Hyperlink"/>
            <w:rFonts w:ascii="Century Gothic" w:hAnsi="Century Gothic" w:cs="Arial"/>
            <w:i/>
            <w:noProof w:val="0"/>
            <w:color w:val="0070C0"/>
            <w:kern w:val="0"/>
            <w:sz w:val="16"/>
            <w:szCs w:val="16"/>
          </w:rPr>
          <w:t>www.metav.de</w:t>
        </w:r>
      </w:hyperlink>
      <w:r w:rsidR="00CA1B17">
        <w:rPr>
          <w:rStyle w:val="Hyperlink"/>
          <w:rFonts w:ascii="Century Gothic" w:hAnsi="Century Gothic" w:cs="Arial"/>
          <w:noProof w:val="0"/>
          <w:kern w:val="0"/>
          <w:sz w:val="16"/>
          <w:szCs w:val="16"/>
          <w:u w:val="none"/>
        </w:rPr>
        <w:t xml:space="preserve"> </w:t>
      </w:r>
      <w:r w:rsidRPr="00CA1B17">
        <w:rPr>
          <w:rStyle w:val="Hyperlink"/>
          <w:rFonts w:ascii="Century Gothic" w:hAnsi="Century Gothic" w:cs="Arial"/>
          <w:noProof w:val="0"/>
          <w:color w:val="000000" w:themeColor="text1"/>
          <w:kern w:val="0"/>
          <w:sz w:val="16"/>
          <w:szCs w:val="16"/>
          <w:u w:val="none"/>
        </w:rPr>
        <w:t>in the Press Service</w:t>
      </w:r>
      <w:r w:rsidRPr="00110455">
        <w:rPr>
          <w:rFonts w:ascii="Century Gothic" w:hAnsi="Century Gothic" w:cs="Arial"/>
          <w:noProof w:val="0"/>
          <w:kern w:val="0"/>
          <w:sz w:val="16"/>
          <w:szCs w:val="16"/>
        </w:rPr>
        <w:t xml:space="preserve">. </w:t>
      </w:r>
      <w:r w:rsidRPr="00110455">
        <w:rPr>
          <w:rFonts w:ascii="Century Gothic" w:hAnsi="Century Gothic" w:cs="Arial"/>
          <w:noProof w:val="0"/>
          <w:sz w:val="16"/>
          <w:szCs w:val="16"/>
        </w:rPr>
        <w:t>You can also visit the METAV through our social media channels</w:t>
      </w:r>
    </w:p>
    <w:p w:rsidR="00162550" w:rsidRPr="00110455" w:rsidRDefault="00162550" w:rsidP="00162550">
      <w:pPr>
        <w:spacing w:line="240" w:lineRule="auto"/>
        <w:rPr>
          <w:rFonts w:cs="Arial"/>
          <w:bCs/>
          <w:sz w:val="16"/>
          <w:szCs w:val="16"/>
          <w:lang w:val="en-GB"/>
        </w:rPr>
      </w:pPr>
    </w:p>
    <w:p w:rsidR="00162550" w:rsidRPr="00110455" w:rsidRDefault="00162550" w:rsidP="00162550">
      <w:pPr>
        <w:autoSpaceDE w:val="0"/>
        <w:autoSpaceDN w:val="0"/>
        <w:adjustRightInd w:val="0"/>
        <w:spacing w:line="240" w:lineRule="auto"/>
        <w:rPr>
          <w:rFonts w:cs="Arial"/>
          <w:i/>
          <w:color w:val="0070C0"/>
          <w:sz w:val="16"/>
          <w:szCs w:val="16"/>
          <w:lang w:val="en-GB"/>
        </w:rPr>
      </w:pPr>
      <w:r w:rsidRPr="00110455">
        <w:rPr>
          <w:rFonts w:cs="Arial"/>
          <w:noProof/>
          <w:color w:val="0070C0"/>
          <w:sz w:val="16"/>
          <w:szCs w:val="16"/>
          <w:lang w:eastAsia="de-DE"/>
        </w:rPr>
        <w:drawing>
          <wp:inline distT="0" distB="0" distL="0" distR="0">
            <wp:extent cx="874395" cy="172085"/>
            <wp:effectExtent l="0" t="0" r="1905" b="0"/>
            <wp:docPr id="8" name="Grafik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110455">
        <w:rPr>
          <w:rFonts w:cs="Arial"/>
          <w:color w:val="0070C0"/>
          <w:sz w:val="16"/>
          <w:szCs w:val="16"/>
          <w:lang w:val="en-GB"/>
        </w:rPr>
        <w:t xml:space="preserve">   </w:t>
      </w:r>
      <w:hyperlink r:id="rId11" w:history="1">
        <w:r w:rsidRPr="00110455">
          <w:rPr>
            <w:rStyle w:val="Hyperlink"/>
            <w:rFonts w:cs="Arial"/>
            <w:i/>
            <w:color w:val="0070C0"/>
            <w:sz w:val="16"/>
            <w:szCs w:val="16"/>
            <w:lang w:val="en-GB"/>
          </w:rPr>
          <w:t>http://twitter.com/METAVonline</w:t>
        </w:r>
      </w:hyperlink>
    </w:p>
    <w:p w:rsidR="00162550" w:rsidRPr="00110455" w:rsidRDefault="00162550" w:rsidP="00162550">
      <w:pPr>
        <w:autoSpaceDE w:val="0"/>
        <w:autoSpaceDN w:val="0"/>
        <w:adjustRightInd w:val="0"/>
        <w:spacing w:line="240" w:lineRule="auto"/>
        <w:rPr>
          <w:rFonts w:cs="Arial"/>
          <w:i/>
          <w:color w:val="0070C0"/>
          <w:sz w:val="16"/>
          <w:szCs w:val="16"/>
          <w:lang w:val="en-GB"/>
        </w:rPr>
      </w:pPr>
      <w:r w:rsidRPr="00110455">
        <w:rPr>
          <w:rFonts w:cs="Arial"/>
          <w:i/>
          <w:noProof/>
          <w:color w:val="0070C0"/>
          <w:sz w:val="16"/>
          <w:szCs w:val="16"/>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110455">
        <w:rPr>
          <w:rFonts w:cs="Arial"/>
          <w:i/>
          <w:color w:val="0070C0"/>
          <w:sz w:val="16"/>
          <w:szCs w:val="16"/>
          <w:lang w:val="en-GB"/>
        </w:rPr>
        <w:tab/>
      </w:r>
      <w:r w:rsidRPr="00110455">
        <w:rPr>
          <w:rFonts w:cs="Arial"/>
          <w:i/>
          <w:color w:val="0070C0"/>
          <w:sz w:val="16"/>
          <w:szCs w:val="16"/>
          <w:lang w:val="en-GB"/>
        </w:rPr>
        <w:tab/>
        <w:t xml:space="preserve">  </w:t>
      </w:r>
      <w:r w:rsidRPr="00110455">
        <w:rPr>
          <w:rFonts w:cs="Arial"/>
          <w:i/>
          <w:color w:val="0070C0"/>
          <w:sz w:val="16"/>
          <w:szCs w:val="16"/>
          <w:u w:val="single"/>
          <w:lang w:val="en-GB"/>
        </w:rPr>
        <w:t>http://facebook.com/METAV.fanpage</w:t>
      </w:r>
    </w:p>
    <w:p w:rsidR="00162550" w:rsidRPr="00110455" w:rsidRDefault="00162550" w:rsidP="00162550">
      <w:pPr>
        <w:autoSpaceDE w:val="0"/>
        <w:autoSpaceDN w:val="0"/>
        <w:adjustRightInd w:val="0"/>
        <w:spacing w:line="240" w:lineRule="auto"/>
        <w:rPr>
          <w:rFonts w:cs="Arial"/>
          <w:i/>
          <w:color w:val="0070C0"/>
          <w:sz w:val="16"/>
          <w:szCs w:val="16"/>
          <w:lang w:val="en-GB"/>
        </w:rPr>
      </w:pPr>
      <w:r w:rsidRPr="00110455">
        <w:rPr>
          <w:rFonts w:cs="Arial"/>
          <w:i/>
          <w:noProof/>
          <w:color w:val="0070C0"/>
          <w:sz w:val="16"/>
          <w:szCs w:val="16"/>
          <w:lang w:eastAsia="de-DE"/>
        </w:rPr>
        <w:drawing>
          <wp:inline distT="0" distB="0" distL="0" distR="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110455">
        <w:rPr>
          <w:rFonts w:cs="Arial"/>
          <w:i/>
          <w:color w:val="0070C0"/>
          <w:sz w:val="16"/>
          <w:szCs w:val="16"/>
          <w:lang w:val="en-GB"/>
        </w:rPr>
        <w:tab/>
      </w:r>
      <w:r w:rsidRPr="00110455">
        <w:rPr>
          <w:rFonts w:cs="Arial"/>
          <w:i/>
          <w:color w:val="0070C0"/>
          <w:sz w:val="16"/>
          <w:szCs w:val="16"/>
          <w:lang w:val="en-GB"/>
        </w:rPr>
        <w:tab/>
        <w:t xml:space="preserve">  </w:t>
      </w:r>
      <w:hyperlink r:id="rId14" w:history="1">
        <w:r w:rsidRPr="00110455">
          <w:rPr>
            <w:rStyle w:val="Hyperlink"/>
            <w:rFonts w:cs="Arial"/>
            <w:i/>
            <w:color w:val="0070C0"/>
            <w:sz w:val="16"/>
            <w:szCs w:val="16"/>
            <w:lang w:val="en-GB"/>
          </w:rPr>
          <w:t>http://www.youtube.com/metaltradefair</w:t>
        </w:r>
      </w:hyperlink>
    </w:p>
    <w:p w:rsidR="00162550" w:rsidRPr="00110455" w:rsidRDefault="00162550" w:rsidP="00162550">
      <w:pPr>
        <w:autoSpaceDE w:val="0"/>
        <w:autoSpaceDN w:val="0"/>
        <w:adjustRightInd w:val="0"/>
        <w:spacing w:line="240" w:lineRule="auto"/>
        <w:rPr>
          <w:rFonts w:cs="Arial"/>
          <w:i/>
          <w:color w:val="0070C0"/>
          <w:sz w:val="16"/>
          <w:szCs w:val="16"/>
          <w:u w:val="single"/>
          <w:lang w:val="en-GB" w:eastAsia="zh-CN"/>
        </w:rPr>
      </w:pPr>
      <w:r w:rsidRPr="00110455">
        <w:rPr>
          <w:rFonts w:cs="Arial"/>
          <w:i/>
          <w:noProof/>
          <w:color w:val="0070C0"/>
          <w:sz w:val="16"/>
          <w:szCs w:val="16"/>
          <w:lang w:eastAsia="de-DE"/>
        </w:rPr>
        <w:drawing>
          <wp:inline distT="0" distB="0" distL="0" distR="0">
            <wp:extent cx="278130" cy="271780"/>
            <wp:effectExtent l="0" t="0" r="7620" b="0"/>
            <wp:docPr id="4" name="Grafik 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110455">
        <w:rPr>
          <w:rFonts w:cs="Arial"/>
          <w:i/>
          <w:color w:val="0070C0"/>
          <w:sz w:val="16"/>
          <w:szCs w:val="16"/>
          <w:lang w:val="en-GB" w:eastAsia="zh-CN"/>
        </w:rPr>
        <w:tab/>
      </w:r>
      <w:r w:rsidRPr="00110455">
        <w:rPr>
          <w:rFonts w:cs="Arial"/>
          <w:i/>
          <w:color w:val="0070C0"/>
          <w:sz w:val="16"/>
          <w:szCs w:val="16"/>
          <w:lang w:val="en-GB" w:eastAsia="zh-CN"/>
        </w:rPr>
        <w:tab/>
        <w:t xml:space="preserve">  </w:t>
      </w:r>
      <w:r w:rsidRPr="00110455">
        <w:rPr>
          <w:rFonts w:cs="Arial"/>
          <w:i/>
          <w:color w:val="0070C0"/>
          <w:sz w:val="16"/>
          <w:szCs w:val="16"/>
          <w:u w:val="single"/>
          <w:lang w:val="en-GB" w:eastAsia="zh-CN"/>
        </w:rPr>
        <w:t>https://de.industryarena.com/metav</w:t>
      </w:r>
    </w:p>
    <w:p w:rsidR="007E20A2" w:rsidRPr="00110455" w:rsidRDefault="007E20A2">
      <w:pPr>
        <w:spacing w:after="0" w:line="360" w:lineRule="auto"/>
        <w:rPr>
          <w:rFonts w:ascii="Century Gothic" w:hAnsi="Century Gothic"/>
          <w:lang w:val="en-GB"/>
        </w:rPr>
      </w:pPr>
    </w:p>
    <w:p w:rsidR="007E20A2" w:rsidRPr="00110455" w:rsidRDefault="007E20A2">
      <w:pPr>
        <w:spacing w:after="0" w:line="360" w:lineRule="auto"/>
        <w:rPr>
          <w:rFonts w:ascii="Century Gothic" w:hAnsi="Century Gothic"/>
          <w:lang w:val="en-GB"/>
        </w:rPr>
      </w:pPr>
    </w:p>
    <w:p w:rsidR="005D2B18" w:rsidRPr="00110455" w:rsidRDefault="005D2B18">
      <w:pPr>
        <w:rPr>
          <w:lang w:val="en-GB"/>
        </w:rPr>
      </w:pPr>
    </w:p>
    <w:sectPr w:rsidR="005D2B18" w:rsidRPr="00110455" w:rsidSect="006207C4">
      <w:headerReference w:type="default" r:id="rId16"/>
      <w:headerReference w:type="first" r:id="rId17"/>
      <w:footerReference w:type="first" r:id="rId18"/>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55" w:rsidRDefault="00110455">
      <w:pPr>
        <w:spacing w:after="0" w:line="240" w:lineRule="auto"/>
      </w:pPr>
      <w:r>
        <w:separator/>
      </w:r>
    </w:p>
  </w:endnote>
  <w:endnote w:type="continuationSeparator" w:id="0">
    <w:p w:rsidR="00110455" w:rsidRDefault="0011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55" w:rsidRDefault="00110455">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110455">
      <w:trPr>
        <w:trHeight w:val="1417"/>
        <w:hidden w:val="0"/>
      </w:trPr>
      <w:tc>
        <w:tcPr>
          <w:tcW w:w="9865" w:type="dxa"/>
          <w:vAlign w:val="bottom"/>
        </w:tcPr>
        <w:p w:rsidR="00110455" w:rsidRDefault="00110455">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110455" w:rsidRDefault="00110455">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55" w:rsidRDefault="00110455">
      <w:pPr>
        <w:spacing w:after="0" w:line="240" w:lineRule="auto"/>
      </w:pPr>
      <w:r>
        <w:separator/>
      </w:r>
    </w:p>
  </w:footnote>
  <w:footnote w:type="continuationSeparator" w:id="0">
    <w:p w:rsidR="00110455" w:rsidRDefault="00110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55" w:rsidRDefault="00110455">
    <w:pPr>
      <w:pStyle w:val="Kopfzeile"/>
      <w:rPr>
        <w:rFonts w:ascii="Century Gothic" w:hAnsi="Century Gothic"/>
      </w:rPr>
    </w:pPr>
    <w:r>
      <w:rPr>
        <w:rFonts w:ascii="Century Gothic" w:hAnsi="Century Gothic"/>
      </w:rPr>
      <w:t xml:space="preserve">Page </w:t>
    </w:r>
    <w:r w:rsidR="001C0FA4">
      <w:rPr>
        <w:rFonts w:ascii="Century Gothic" w:hAnsi="Century Gothic"/>
        <w:bCs/>
      </w:rPr>
      <w:fldChar w:fldCharType="begin"/>
    </w:r>
    <w:r>
      <w:rPr>
        <w:rFonts w:ascii="Century Gothic" w:hAnsi="Century Gothic"/>
        <w:bCs/>
      </w:rPr>
      <w:instrText>PAGE  \* Arabic  \* MERGEFORMAT</w:instrText>
    </w:r>
    <w:r w:rsidR="001C0FA4">
      <w:rPr>
        <w:rFonts w:ascii="Century Gothic" w:hAnsi="Century Gothic"/>
        <w:bCs/>
      </w:rPr>
      <w:fldChar w:fldCharType="separate"/>
    </w:r>
    <w:r w:rsidR="00EB218C">
      <w:rPr>
        <w:rFonts w:ascii="Century Gothic" w:hAnsi="Century Gothic"/>
        <w:bCs/>
        <w:noProof/>
      </w:rPr>
      <w:t>4</w:t>
    </w:r>
    <w:r w:rsidR="001C0FA4">
      <w:rPr>
        <w:rFonts w:ascii="Century Gothic" w:hAnsi="Century Gothic"/>
        <w:bCs/>
      </w:rPr>
      <w:fldChar w:fldCharType="end"/>
    </w:r>
    <w:r>
      <w:rPr>
        <w:rFonts w:ascii="Century Gothic" w:hAnsi="Century Gothic"/>
      </w:rPr>
      <w:t xml:space="preserve"> / </w:t>
    </w:r>
    <w:fldSimple w:instr="NUMPAGES  \* Arabic  \* MERGEFORMAT">
      <w:r w:rsidR="00EB218C" w:rsidRPr="00EB218C">
        <w:rPr>
          <w:rFonts w:ascii="Century Gothic" w:hAnsi="Century Gothic"/>
          <w:bCs/>
          <w:noProof/>
        </w:rPr>
        <w:t>4</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110455">
      <w:trPr>
        <w:cantSplit/>
        <w:trHeight w:hRule="exact" w:val="1701"/>
      </w:trPr>
      <w:tc>
        <w:tcPr>
          <w:tcW w:w="4927" w:type="dxa"/>
        </w:tcPr>
        <w:p w:rsidR="00110455" w:rsidRDefault="00110455">
          <w:pPr>
            <w:pStyle w:val="Kopfzeile"/>
            <w:rPr>
              <w:rFonts w:ascii="Century Gothic" w:hAnsi="Century Gothic"/>
            </w:rPr>
          </w:pPr>
        </w:p>
      </w:tc>
      <w:tc>
        <w:tcPr>
          <w:tcW w:w="4740" w:type="dxa"/>
        </w:tcPr>
        <w:p w:rsidR="00110455" w:rsidRDefault="00110455">
          <w:pPr>
            <w:pStyle w:val="vdwKopfzeile1"/>
          </w:pPr>
          <w:r>
            <w:rPr>
              <w:noProof/>
              <w:lang w:eastAsia="de-DE"/>
            </w:rPr>
            <w:drawing>
              <wp:inline distT="0" distB="0" distL="0" distR="0">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110455" w:rsidRDefault="00110455">
          <w:pPr>
            <w:pStyle w:val="vdwKopfzeile1"/>
          </w:pPr>
        </w:p>
        <w:p w:rsidR="00110455" w:rsidRDefault="00FA7AD0">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1576388</wp:posOffset>
                    </wp:positionH>
                    <wp:positionV relativeFrom="page">
                      <wp:posOffset>1022350</wp:posOffset>
                    </wp:positionV>
                    <wp:extent cx="1475740" cy="1519238"/>
                    <wp:effectExtent l="0" t="0" r="0" b="508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519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467A9E" w:rsidP="00A81FF1">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rsidP="00A81FF1">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rsidP="00A81FF1">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rsidP="00A81FF1">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rsidP="00A81FF1">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rsidP="00A81FF1">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rsidP="00A81FF1">
                                <w:pPr>
                                  <w:tabs>
                                    <w:tab w:val="left" w:pos="709"/>
                                    <w:tab w:val="left" w:pos="840"/>
                                  </w:tabs>
                                  <w:spacing w:before="240" w:after="0" w:line="240" w:lineRule="auto"/>
                                  <w:contextualSpacing/>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left:0;text-align:left;margin-left:124.15pt;margin-top:80.5pt;width:116.2pt;height:1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" filled="f" stroked="f" strokeweight=".5pt">
                    <v:path arrowok="t"/>
                    <v:textbox>
                      <w:txbxContent>
                        <w:p w:rsidR="007E20A2" w:rsidRDefault="00467A9E" w:rsidP="00A81FF1">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rsidP="00A81FF1">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rsidP="00A81FF1">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rsidP="00A81FF1">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rsidP="00A81FF1">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rsidP="00A81FF1">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rsidP="00A81FF1">
                          <w:pPr>
                            <w:tabs>
                              <w:tab w:val="left" w:pos="709"/>
                              <w:tab w:val="left" w:pos="840"/>
                            </w:tabs>
                            <w:spacing w:before="240" w:after="0" w:line="240" w:lineRule="auto"/>
                            <w:contextualSpacing/>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110455">
      <w:trPr>
        <w:cantSplit/>
        <w:trHeight w:hRule="exact" w:val="283"/>
      </w:trPr>
      <w:tc>
        <w:tcPr>
          <w:tcW w:w="4927" w:type="dxa"/>
        </w:tcPr>
        <w:p w:rsidR="00110455" w:rsidRDefault="00110455" w:rsidP="00CA1B17">
          <w:pPr>
            <w:pStyle w:val="Kopfzeile"/>
            <w:rPr>
              <w:rFonts w:ascii="Century Gothic" w:hAnsi="Century Gothic"/>
              <w:b/>
            </w:rPr>
          </w:pPr>
          <w:r>
            <w:rPr>
              <w:rFonts w:ascii="Century Gothic" w:hAnsi="Century Gothic"/>
              <w:b/>
            </w:rPr>
            <w:t>PRESS</w:t>
          </w:r>
          <w:r w:rsidR="00CA1B17">
            <w:rPr>
              <w:rFonts w:ascii="Century Gothic" w:hAnsi="Century Gothic"/>
              <w:b/>
            </w:rPr>
            <w:t xml:space="preserve"> RELEASE</w:t>
          </w:r>
        </w:p>
      </w:tc>
      <w:tc>
        <w:tcPr>
          <w:tcW w:w="4740" w:type="dxa"/>
        </w:tcPr>
        <w:p w:rsidR="00110455" w:rsidRDefault="00110455">
          <w:pPr>
            <w:pStyle w:val="Kopfzeile"/>
            <w:rPr>
              <w:rFonts w:ascii="Century Gothic" w:hAnsi="Century Gothic"/>
              <w:b/>
            </w:rPr>
          </w:pPr>
        </w:p>
      </w:tc>
    </w:tr>
  </w:tbl>
  <w:p w:rsidR="00110455" w:rsidRDefault="00110455">
    <w:pPr>
      <w:pStyle w:val="Kopfzeile"/>
      <w:rPr>
        <w:rFonts w:ascii="Century Gothic" w:hAnsi="Century Gothic"/>
        <w:sz w:val="8"/>
      </w:rPr>
    </w:pPr>
  </w:p>
  <w:p w:rsidR="00110455" w:rsidRDefault="00FA7AD0">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a Nowizki">
    <w15:presenceInfo w15:providerId="AD" w15:userId="S-1-5-21-534666556-1276330854-464344438-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284"/>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55"/>
    <w:rsid w:val="0003613C"/>
    <w:rsid w:val="000525C2"/>
    <w:rsid w:val="000A636D"/>
    <w:rsid w:val="000B75DB"/>
    <w:rsid w:val="000C576C"/>
    <w:rsid w:val="000E422F"/>
    <w:rsid w:val="000F3580"/>
    <w:rsid w:val="000F712E"/>
    <w:rsid w:val="00107146"/>
    <w:rsid w:val="00110455"/>
    <w:rsid w:val="00150AA5"/>
    <w:rsid w:val="00162550"/>
    <w:rsid w:val="00192B01"/>
    <w:rsid w:val="001C0FA4"/>
    <w:rsid w:val="001D3F13"/>
    <w:rsid w:val="001E6B22"/>
    <w:rsid w:val="001F08AF"/>
    <w:rsid w:val="00270B7C"/>
    <w:rsid w:val="00273E89"/>
    <w:rsid w:val="002A3180"/>
    <w:rsid w:val="002F3A39"/>
    <w:rsid w:val="002F7AEE"/>
    <w:rsid w:val="003018EA"/>
    <w:rsid w:val="00304179"/>
    <w:rsid w:val="003054C5"/>
    <w:rsid w:val="00307D81"/>
    <w:rsid w:val="0032526B"/>
    <w:rsid w:val="00340CCB"/>
    <w:rsid w:val="003D139D"/>
    <w:rsid w:val="0045141F"/>
    <w:rsid w:val="00466FE3"/>
    <w:rsid w:val="00467A9E"/>
    <w:rsid w:val="005457AA"/>
    <w:rsid w:val="00563B7F"/>
    <w:rsid w:val="005A4B87"/>
    <w:rsid w:val="005B053A"/>
    <w:rsid w:val="005C22DA"/>
    <w:rsid w:val="005D2B18"/>
    <w:rsid w:val="005D33DB"/>
    <w:rsid w:val="0060293C"/>
    <w:rsid w:val="006207C4"/>
    <w:rsid w:val="00647AD8"/>
    <w:rsid w:val="00663406"/>
    <w:rsid w:val="00665E97"/>
    <w:rsid w:val="006B190C"/>
    <w:rsid w:val="00762B8E"/>
    <w:rsid w:val="00774903"/>
    <w:rsid w:val="007E20A2"/>
    <w:rsid w:val="00802D27"/>
    <w:rsid w:val="00806E5B"/>
    <w:rsid w:val="00851A1C"/>
    <w:rsid w:val="008B1AC4"/>
    <w:rsid w:val="008D19B4"/>
    <w:rsid w:val="008E1A6D"/>
    <w:rsid w:val="008E2BC2"/>
    <w:rsid w:val="008E6BA9"/>
    <w:rsid w:val="00901A29"/>
    <w:rsid w:val="00930A67"/>
    <w:rsid w:val="009537C6"/>
    <w:rsid w:val="00971860"/>
    <w:rsid w:val="00972978"/>
    <w:rsid w:val="00977948"/>
    <w:rsid w:val="009B7EDC"/>
    <w:rsid w:val="009F1397"/>
    <w:rsid w:val="00A20A8A"/>
    <w:rsid w:val="00A81FF1"/>
    <w:rsid w:val="00AF0944"/>
    <w:rsid w:val="00B15755"/>
    <w:rsid w:val="00B24FD3"/>
    <w:rsid w:val="00B74FDA"/>
    <w:rsid w:val="00BC034B"/>
    <w:rsid w:val="00C25DC0"/>
    <w:rsid w:val="00C26CB8"/>
    <w:rsid w:val="00C5630B"/>
    <w:rsid w:val="00CA1B17"/>
    <w:rsid w:val="00CB5EA5"/>
    <w:rsid w:val="00D42193"/>
    <w:rsid w:val="00D727BE"/>
    <w:rsid w:val="00D76222"/>
    <w:rsid w:val="00D91066"/>
    <w:rsid w:val="00D933C1"/>
    <w:rsid w:val="00DC1B07"/>
    <w:rsid w:val="00E437EF"/>
    <w:rsid w:val="00E50D10"/>
    <w:rsid w:val="00E77B7A"/>
    <w:rsid w:val="00E804A4"/>
    <w:rsid w:val="00EA649E"/>
    <w:rsid w:val="00EB218C"/>
    <w:rsid w:val="00ED7908"/>
    <w:rsid w:val="00EE329E"/>
    <w:rsid w:val="00EF2FEE"/>
    <w:rsid w:val="00F00105"/>
    <w:rsid w:val="00F342F5"/>
    <w:rsid w:val="00F52E87"/>
    <w:rsid w:val="00F60AA8"/>
    <w:rsid w:val="00FA7AD0"/>
    <w:rsid w:val="00FE62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uiPriority w:val="99"/>
    <w:unhideWhenUsed/>
    <w:rsid w:val="00162550"/>
    <w:rPr>
      <w:color w:val="0563C1"/>
      <w:u w:val="single"/>
    </w:rPr>
  </w:style>
  <w:style w:type="paragraph" w:styleId="Textkrper">
    <w:name w:val="Body Text"/>
    <w:basedOn w:val="Standard"/>
    <w:link w:val="TextkrperZchn"/>
    <w:rsid w:val="00162550"/>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162550"/>
    <w:rPr>
      <w:rFonts w:ascii="Arial" w:eastAsia="Calibri" w:hAnsi="Arial" w:cs="Times New Roman"/>
      <w:bCs/>
      <w:noProof/>
      <w:kern w:val="4"/>
      <w:szCs w:val="20"/>
      <w:lang w:val="en-GB" w:eastAsia="de-DE"/>
    </w:rPr>
  </w:style>
  <w:style w:type="paragraph" w:styleId="berarbeitung">
    <w:name w:val="Revision"/>
    <w:hidden/>
    <w:uiPriority w:val="99"/>
    <w:semiHidden/>
    <w:rsid w:val="00273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uiPriority w:val="99"/>
    <w:unhideWhenUsed/>
    <w:rsid w:val="00162550"/>
    <w:rPr>
      <w:color w:val="0563C1"/>
      <w:u w:val="single"/>
    </w:rPr>
  </w:style>
  <w:style w:type="paragraph" w:styleId="Textkrper">
    <w:name w:val="Body Text"/>
    <w:basedOn w:val="Standard"/>
    <w:link w:val="TextkrperZchn"/>
    <w:rsid w:val="00162550"/>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162550"/>
    <w:rPr>
      <w:rFonts w:ascii="Arial" w:eastAsia="Calibri" w:hAnsi="Arial" w:cs="Times New Roman"/>
      <w:bCs/>
      <w:noProof/>
      <w:kern w:val="4"/>
      <w:szCs w:val="20"/>
      <w:lang w:val="en-GB" w:eastAsia="de-DE"/>
    </w:rPr>
  </w:style>
  <w:style w:type="paragraph" w:styleId="berarbeitung">
    <w:name w:val="Revision"/>
    <w:hidden/>
    <w:uiPriority w:val="99"/>
    <w:semiHidden/>
    <w:rsid w:val="00273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ETAVonlin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2016\Vorlage_metav2016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00EE-12AD-43FA-9276-C03AE377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Vorlage_metav2016_PM_d.dotm</Template>
  <TotalTime>0</TotalTime>
  <Pages>4</Pages>
  <Words>810</Words>
  <Characters>5107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5</cp:revision>
  <cp:lastPrinted>2016-01-21T08:33:00Z</cp:lastPrinted>
  <dcterms:created xsi:type="dcterms:W3CDTF">2016-01-21T08:30:00Z</dcterms:created>
  <dcterms:modified xsi:type="dcterms:W3CDTF">2016-01-21T08:33:00Z</dcterms:modified>
</cp:coreProperties>
</file>