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B66" w:rsidRDefault="00E76EF1" w:rsidP="00304B66">
      <w:pPr>
        <w:pStyle w:val="KeinLeerraum"/>
        <w:spacing w:after="100" w:afterAutospacing="1" w:line="360" w:lineRule="auto"/>
        <w:rPr>
          <w:rFonts w:ascii="Arial" w:hAnsi="Arial" w:cs="Arial"/>
          <w:sz w:val="24"/>
          <w:szCs w:val="24"/>
        </w:rPr>
      </w:pPr>
      <w:r>
        <w:rPr>
          <w:rFonts w:ascii="Arial" w:hAnsi="Arial" w:cs="Arial"/>
          <w:sz w:val="24"/>
          <w:szCs w:val="24"/>
        </w:rPr>
        <w:t>March</w:t>
      </w:r>
      <w:r w:rsidR="00304B66">
        <w:rPr>
          <w:rFonts w:ascii="Arial" w:hAnsi="Arial" w:cs="Arial"/>
          <w:sz w:val="24"/>
          <w:szCs w:val="24"/>
        </w:rPr>
        <w:t xml:space="preserve"> 2017</w:t>
      </w:r>
    </w:p>
    <w:p w:rsidR="00304B66" w:rsidRPr="002C56B7" w:rsidRDefault="00304B66" w:rsidP="00304B66">
      <w:pPr>
        <w:pStyle w:val="KeinLeerraum"/>
        <w:spacing w:after="100" w:afterAutospacing="1" w:line="360" w:lineRule="auto"/>
        <w:rPr>
          <w:rFonts w:ascii="Arial" w:hAnsi="Arial" w:cs="Arial"/>
          <w:sz w:val="24"/>
          <w:szCs w:val="24"/>
        </w:rPr>
      </w:pPr>
    </w:p>
    <w:p w:rsidR="00304B66" w:rsidRDefault="00304B66" w:rsidP="00304B66">
      <w:pPr>
        <w:pStyle w:val="KeinLeerraum"/>
        <w:spacing w:after="100" w:afterAutospacing="1" w:line="360" w:lineRule="auto"/>
        <w:rPr>
          <w:rFonts w:ascii="Arial" w:hAnsi="Arial" w:cs="Arial"/>
          <w:b/>
          <w:sz w:val="52"/>
          <w:szCs w:val="52"/>
        </w:rPr>
      </w:pPr>
    </w:p>
    <w:p w:rsidR="00304B66" w:rsidRPr="00C05B51" w:rsidRDefault="00304B66" w:rsidP="00304B66">
      <w:pPr>
        <w:pStyle w:val="KeinLeerraum"/>
        <w:spacing w:after="100" w:afterAutospacing="1" w:line="360" w:lineRule="auto"/>
        <w:rPr>
          <w:rFonts w:ascii="Arial" w:hAnsi="Arial" w:cs="Arial"/>
          <w:b/>
          <w:sz w:val="28"/>
          <w:szCs w:val="28"/>
        </w:rPr>
      </w:pPr>
      <w:r w:rsidRPr="00DC7D12">
        <w:rPr>
          <w:rFonts w:ascii="Arial" w:hAnsi="Arial" w:cs="Arial"/>
          <w:b/>
          <w:sz w:val="24"/>
          <w:szCs w:val="28"/>
        </w:rPr>
        <w:t>HELLER WerkTage 2017</w:t>
      </w:r>
      <w:r w:rsidR="00C05B51" w:rsidRPr="00DC7D12">
        <w:rPr>
          <w:rFonts w:ascii="Arial" w:hAnsi="Arial" w:cs="Arial"/>
          <w:b/>
          <w:sz w:val="24"/>
          <w:szCs w:val="28"/>
        </w:rPr>
        <w:br/>
      </w:r>
      <w:r w:rsidR="00E76EF1" w:rsidRPr="00E76EF1">
        <w:rPr>
          <w:rFonts w:ascii="Arial" w:hAnsi="Arial"/>
          <w:b/>
          <w:sz w:val="32"/>
        </w:rPr>
        <w:t>Future prospects with added value</w:t>
      </w:r>
    </w:p>
    <w:p w:rsidR="00304B66" w:rsidRDefault="00304B66" w:rsidP="00304B66">
      <w:pPr>
        <w:spacing w:after="100" w:afterAutospacing="1"/>
        <w:ind w:right="278"/>
        <w:rPr>
          <w:b/>
          <w:snapToGrid w:val="0"/>
          <w:color w:val="000000"/>
          <w:szCs w:val="24"/>
        </w:rPr>
      </w:pPr>
      <w:r>
        <w:rPr>
          <w:b/>
          <w:snapToGrid w:val="0"/>
          <w:color w:val="000000"/>
          <w:szCs w:val="24"/>
        </w:rPr>
        <w:br/>
      </w:r>
    </w:p>
    <w:p w:rsidR="00C05B51" w:rsidRDefault="00C05B51" w:rsidP="00304B66">
      <w:pPr>
        <w:spacing w:after="100" w:afterAutospacing="1"/>
        <w:ind w:right="278"/>
        <w:rPr>
          <w:b/>
          <w:snapToGrid w:val="0"/>
          <w:color w:val="000000"/>
          <w:szCs w:val="24"/>
        </w:rPr>
      </w:pPr>
    </w:p>
    <w:p w:rsidR="00C05B51" w:rsidRDefault="00C05B51" w:rsidP="00304B66">
      <w:pPr>
        <w:spacing w:after="100" w:afterAutospacing="1"/>
        <w:ind w:right="278"/>
        <w:rPr>
          <w:b/>
          <w:snapToGrid w:val="0"/>
          <w:color w:val="000000"/>
          <w:szCs w:val="24"/>
        </w:rPr>
      </w:pPr>
    </w:p>
    <w:p w:rsidR="00C05B51" w:rsidRDefault="00C05B51" w:rsidP="00304B66">
      <w:pPr>
        <w:spacing w:after="100" w:afterAutospacing="1"/>
        <w:ind w:right="278"/>
        <w:rPr>
          <w:b/>
          <w:snapToGrid w:val="0"/>
          <w:color w:val="000000"/>
          <w:szCs w:val="24"/>
        </w:rPr>
      </w:pPr>
    </w:p>
    <w:p w:rsidR="00C05B51" w:rsidRDefault="00C05B51" w:rsidP="00304B66">
      <w:pPr>
        <w:spacing w:after="100" w:afterAutospacing="1"/>
        <w:ind w:right="278"/>
        <w:rPr>
          <w:b/>
          <w:snapToGrid w:val="0"/>
          <w:color w:val="000000"/>
          <w:szCs w:val="24"/>
        </w:rPr>
      </w:pPr>
    </w:p>
    <w:p w:rsidR="00C05B51" w:rsidRDefault="00C05B51" w:rsidP="00304B66">
      <w:pPr>
        <w:spacing w:after="100" w:afterAutospacing="1"/>
        <w:ind w:right="278"/>
        <w:rPr>
          <w:b/>
          <w:snapToGrid w:val="0"/>
          <w:color w:val="000000"/>
          <w:szCs w:val="24"/>
        </w:rPr>
      </w:pPr>
    </w:p>
    <w:p w:rsidR="00C05B51" w:rsidRDefault="00C05B51" w:rsidP="00304B66">
      <w:pPr>
        <w:spacing w:after="100" w:afterAutospacing="1"/>
        <w:ind w:right="278"/>
        <w:rPr>
          <w:b/>
          <w:snapToGrid w:val="0"/>
          <w:color w:val="000000"/>
          <w:szCs w:val="24"/>
        </w:rPr>
      </w:pPr>
    </w:p>
    <w:p w:rsidR="00C05B51" w:rsidRDefault="00C05B51" w:rsidP="00304B66">
      <w:pPr>
        <w:spacing w:after="100" w:afterAutospacing="1"/>
        <w:ind w:right="278"/>
        <w:rPr>
          <w:b/>
          <w:snapToGrid w:val="0"/>
          <w:color w:val="000000"/>
          <w:szCs w:val="24"/>
        </w:rPr>
      </w:pPr>
    </w:p>
    <w:p w:rsidR="00C05B51" w:rsidRDefault="00C05B51" w:rsidP="00304B66">
      <w:pPr>
        <w:spacing w:after="100" w:afterAutospacing="1"/>
        <w:ind w:right="278"/>
        <w:rPr>
          <w:b/>
          <w:snapToGrid w:val="0"/>
          <w:color w:val="000000"/>
          <w:szCs w:val="24"/>
        </w:rPr>
      </w:pPr>
    </w:p>
    <w:p w:rsidR="00C05B51" w:rsidRDefault="00C05B51" w:rsidP="00304B66">
      <w:pPr>
        <w:spacing w:after="100" w:afterAutospacing="1"/>
        <w:ind w:right="278"/>
        <w:rPr>
          <w:b/>
          <w:snapToGrid w:val="0"/>
          <w:color w:val="000000"/>
          <w:szCs w:val="24"/>
        </w:rPr>
      </w:pPr>
    </w:p>
    <w:p w:rsidR="00C05B51" w:rsidRDefault="00C05B51" w:rsidP="00304B66">
      <w:pPr>
        <w:spacing w:after="100" w:afterAutospacing="1"/>
        <w:ind w:right="278"/>
        <w:rPr>
          <w:b/>
          <w:snapToGrid w:val="0"/>
          <w:color w:val="000000"/>
          <w:szCs w:val="24"/>
        </w:rPr>
      </w:pPr>
    </w:p>
    <w:p w:rsidR="00191444" w:rsidRPr="00E76EF1" w:rsidRDefault="00191444" w:rsidP="00304B66">
      <w:pPr>
        <w:spacing w:after="100" w:afterAutospacing="1"/>
        <w:ind w:right="278"/>
        <w:rPr>
          <w:rFonts w:cs="Arial"/>
          <w:b/>
          <w:snapToGrid w:val="0"/>
          <w:color w:val="000000"/>
          <w:szCs w:val="24"/>
        </w:rPr>
      </w:pPr>
    </w:p>
    <w:p w:rsidR="00E76EF1" w:rsidRPr="00E76EF1" w:rsidRDefault="00E76EF1" w:rsidP="00E76EF1">
      <w:pPr>
        <w:spacing w:after="100" w:afterAutospacing="1"/>
        <w:ind w:right="278"/>
        <w:rPr>
          <w:rFonts w:cs="Arial"/>
          <w:b/>
          <w:i/>
          <w:snapToGrid w:val="0"/>
          <w:color w:val="000000"/>
          <w:szCs w:val="24"/>
        </w:rPr>
      </w:pPr>
      <w:r w:rsidRPr="00E76EF1">
        <w:rPr>
          <w:rFonts w:cs="Arial"/>
          <w:b/>
          <w:snapToGrid w:val="0"/>
          <w:color w:val="000000"/>
        </w:rPr>
        <w:t>Press relations</w:t>
      </w:r>
    </w:p>
    <w:p w:rsidR="00E76EF1" w:rsidRPr="00E76EF1" w:rsidRDefault="00E76EF1" w:rsidP="00E76EF1">
      <w:pPr>
        <w:ind w:right="278"/>
        <w:rPr>
          <w:rFonts w:cs="Arial"/>
          <w:snapToGrid w:val="0"/>
          <w:color w:val="000000"/>
          <w:szCs w:val="24"/>
        </w:rPr>
      </w:pPr>
      <w:r w:rsidRPr="00E76EF1">
        <w:rPr>
          <w:rFonts w:cs="Arial"/>
        </w:rPr>
        <w:t>Gebr. Heller Maschinenfabrik GmbH</w:t>
      </w:r>
    </w:p>
    <w:p w:rsidR="00E76EF1" w:rsidRPr="00E76EF1" w:rsidRDefault="00E76EF1" w:rsidP="00E76EF1">
      <w:pPr>
        <w:pStyle w:val="berschrift7"/>
        <w:numPr>
          <w:ilvl w:val="0"/>
          <w:numId w:val="0"/>
        </w:numPr>
        <w:ind w:left="1418" w:hanging="1418"/>
        <w:rPr>
          <w:rFonts w:ascii="Arial" w:hAnsi="Arial" w:cs="Arial"/>
          <w:b w:val="0"/>
        </w:rPr>
      </w:pPr>
      <w:r w:rsidRPr="00E76EF1">
        <w:rPr>
          <w:rFonts w:ascii="Arial" w:hAnsi="Arial" w:cs="Arial"/>
          <w:b w:val="0"/>
        </w:rPr>
        <w:t>Marketing</w:t>
      </w:r>
    </w:p>
    <w:p w:rsidR="00E76EF1" w:rsidRPr="00E76EF1" w:rsidRDefault="00E76EF1" w:rsidP="00E76EF1">
      <w:pPr>
        <w:ind w:right="278"/>
        <w:rPr>
          <w:rFonts w:cs="Arial"/>
          <w:snapToGrid w:val="0"/>
          <w:color w:val="000000"/>
          <w:szCs w:val="24"/>
        </w:rPr>
      </w:pPr>
      <w:r w:rsidRPr="00E76EF1">
        <w:rPr>
          <w:rFonts w:cs="Arial"/>
          <w:snapToGrid w:val="0"/>
          <w:color w:val="000000"/>
        </w:rPr>
        <w:t>Marcus Kurringer</w:t>
      </w:r>
    </w:p>
    <w:p w:rsidR="00E76EF1" w:rsidRPr="00E76EF1" w:rsidRDefault="00E76EF1" w:rsidP="00E76EF1">
      <w:pPr>
        <w:ind w:right="278"/>
        <w:rPr>
          <w:rFonts w:cs="Arial"/>
          <w:snapToGrid w:val="0"/>
          <w:color w:val="000000"/>
          <w:szCs w:val="24"/>
        </w:rPr>
      </w:pPr>
      <w:r w:rsidRPr="00E76EF1">
        <w:rPr>
          <w:rFonts w:cs="Arial"/>
          <w:snapToGrid w:val="0"/>
          <w:color w:val="000000"/>
        </w:rPr>
        <w:t>Gebrüder-Heller-Straße 15</w:t>
      </w:r>
    </w:p>
    <w:p w:rsidR="00E76EF1" w:rsidRPr="00E76EF1" w:rsidRDefault="00E76EF1" w:rsidP="00E76EF1">
      <w:pPr>
        <w:ind w:right="278"/>
        <w:rPr>
          <w:rFonts w:cs="Arial"/>
          <w:snapToGrid w:val="0"/>
          <w:color w:val="000000"/>
          <w:szCs w:val="24"/>
        </w:rPr>
      </w:pPr>
      <w:r w:rsidRPr="00E76EF1">
        <w:rPr>
          <w:rFonts w:cs="Arial"/>
          <w:snapToGrid w:val="0"/>
          <w:color w:val="000000"/>
        </w:rPr>
        <w:t>72622 Nürtingen</w:t>
      </w:r>
    </w:p>
    <w:p w:rsidR="00E76EF1" w:rsidRPr="00E76EF1" w:rsidRDefault="00E76EF1" w:rsidP="00E76EF1">
      <w:pPr>
        <w:ind w:right="278"/>
        <w:rPr>
          <w:rFonts w:cs="Arial"/>
          <w:i/>
          <w:snapToGrid w:val="0"/>
          <w:color w:val="000000"/>
          <w:szCs w:val="24"/>
        </w:rPr>
      </w:pPr>
      <w:r w:rsidRPr="00E76EF1">
        <w:rPr>
          <w:rFonts w:cs="Arial"/>
          <w:snapToGrid w:val="0"/>
          <w:color w:val="000000"/>
        </w:rPr>
        <w:t>Germany</w:t>
      </w:r>
    </w:p>
    <w:p w:rsidR="00E76EF1" w:rsidRPr="00E76EF1" w:rsidRDefault="00E76EF1" w:rsidP="00E76EF1">
      <w:pPr>
        <w:ind w:right="278"/>
        <w:rPr>
          <w:rFonts w:cs="Arial"/>
          <w:snapToGrid w:val="0"/>
          <w:color w:val="000000"/>
          <w:szCs w:val="24"/>
        </w:rPr>
      </w:pPr>
      <w:r w:rsidRPr="00E76EF1">
        <w:rPr>
          <w:rFonts w:cs="Arial"/>
          <w:snapToGrid w:val="0"/>
          <w:color w:val="000000"/>
        </w:rPr>
        <w:t>Phone: +49 7022 77-5683</w:t>
      </w:r>
    </w:p>
    <w:p w:rsidR="00E76EF1" w:rsidRPr="00E76EF1" w:rsidRDefault="00E76EF1" w:rsidP="00E76EF1">
      <w:pPr>
        <w:ind w:right="278"/>
        <w:rPr>
          <w:rFonts w:cs="Arial"/>
          <w:snapToGrid w:val="0"/>
          <w:color w:val="000000"/>
          <w:szCs w:val="24"/>
        </w:rPr>
      </w:pPr>
      <w:r w:rsidRPr="00E76EF1">
        <w:rPr>
          <w:rFonts w:cs="Arial"/>
          <w:snapToGrid w:val="0"/>
          <w:color w:val="000000"/>
        </w:rPr>
        <w:t>Fax: +49 7022 77-165683</w:t>
      </w:r>
    </w:p>
    <w:p w:rsidR="00E76EF1" w:rsidRPr="00E76EF1" w:rsidRDefault="00E76EF1" w:rsidP="00E76EF1">
      <w:pPr>
        <w:ind w:right="276"/>
        <w:rPr>
          <w:rFonts w:cs="Arial"/>
          <w:snapToGrid w:val="0"/>
          <w:color w:val="000000"/>
          <w:szCs w:val="24"/>
        </w:rPr>
      </w:pPr>
      <w:r w:rsidRPr="00E76EF1">
        <w:rPr>
          <w:rFonts w:cs="Arial"/>
          <w:snapToGrid w:val="0"/>
          <w:color w:val="000000"/>
        </w:rPr>
        <w:t>marcus.kurringer@heller.biz</w:t>
      </w:r>
    </w:p>
    <w:p w:rsidR="00304B66" w:rsidRPr="006864FB" w:rsidRDefault="00C05B51" w:rsidP="00304B66">
      <w:pPr>
        <w:pStyle w:val="KeinLeerraum"/>
        <w:spacing w:after="100" w:afterAutospacing="1" w:line="360" w:lineRule="auto"/>
        <w:rPr>
          <w:rFonts w:ascii="Arial" w:hAnsi="Arial" w:cs="Arial"/>
          <w:b/>
          <w:sz w:val="28"/>
          <w:szCs w:val="24"/>
        </w:rPr>
      </w:pPr>
      <w:r>
        <w:rPr>
          <w:rFonts w:ascii="Arial" w:hAnsi="Arial" w:cs="Arial"/>
          <w:b/>
          <w:sz w:val="28"/>
          <w:szCs w:val="24"/>
        </w:rPr>
        <w:lastRenderedPageBreak/>
        <w:t xml:space="preserve">HELLER </w:t>
      </w:r>
      <w:r w:rsidRPr="00E76EF1">
        <w:rPr>
          <w:rFonts w:ascii="Arial" w:hAnsi="Arial" w:cs="Arial"/>
          <w:b/>
          <w:sz w:val="28"/>
          <w:szCs w:val="28"/>
        </w:rPr>
        <w:t>WerkTage 2017</w:t>
      </w:r>
      <w:r w:rsidR="00304B66" w:rsidRPr="00E76EF1">
        <w:rPr>
          <w:rFonts w:ascii="Arial" w:hAnsi="Arial" w:cs="Arial"/>
          <w:b/>
          <w:sz w:val="28"/>
          <w:szCs w:val="28"/>
        </w:rPr>
        <w:t xml:space="preserve">: </w:t>
      </w:r>
      <w:r w:rsidR="00E76EF1" w:rsidRPr="00E76EF1">
        <w:rPr>
          <w:rFonts w:ascii="Arial" w:hAnsi="Arial"/>
          <w:b/>
          <w:sz w:val="28"/>
          <w:szCs w:val="28"/>
        </w:rPr>
        <w:t>Future prospects with added value</w:t>
      </w:r>
    </w:p>
    <w:p w:rsidR="00304B66" w:rsidRPr="00FB6DF3" w:rsidRDefault="00C05B51" w:rsidP="00304B66">
      <w:pPr>
        <w:autoSpaceDE w:val="0"/>
        <w:autoSpaceDN w:val="0"/>
        <w:adjustRightInd w:val="0"/>
        <w:spacing w:after="100" w:afterAutospacing="1" w:line="360" w:lineRule="auto"/>
        <w:rPr>
          <w:rFonts w:cs="Frutiger-Cn"/>
          <w:b/>
          <w:sz w:val="24"/>
          <w:szCs w:val="24"/>
        </w:rPr>
      </w:pPr>
      <w:r>
        <w:rPr>
          <w:rFonts w:cs="Frutiger-Cn"/>
          <w:b/>
          <w:noProof/>
          <w:sz w:val="24"/>
          <w:szCs w:val="24"/>
        </w:rPr>
        <w:drawing>
          <wp:inline distT="0" distB="0" distL="0" distR="0">
            <wp:extent cx="6372073" cy="295523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LLER-WerkTage-2017_01.JPG"/>
                    <pic:cNvPicPr/>
                  </pic:nvPicPr>
                  <pic:blipFill rotWithShape="1">
                    <a:blip r:embed="rId7" cstate="print">
                      <a:extLst>
                        <a:ext uri="{28A0092B-C50C-407E-A947-70E740481C1C}">
                          <a14:useLocalDpi xmlns:a14="http://schemas.microsoft.com/office/drawing/2010/main" val="0"/>
                        </a:ext>
                      </a:extLst>
                    </a:blip>
                    <a:srcRect t="21041" b="11927"/>
                    <a:stretch/>
                  </pic:blipFill>
                  <pic:spPr bwMode="auto">
                    <a:xfrm>
                      <a:off x="0" y="0"/>
                      <a:ext cx="6372225" cy="2955305"/>
                    </a:xfrm>
                    <a:prstGeom prst="rect">
                      <a:avLst/>
                    </a:prstGeom>
                    <a:ln>
                      <a:noFill/>
                    </a:ln>
                    <a:extLst>
                      <a:ext uri="{53640926-AAD7-44D8-BBD7-CCE9431645EC}">
                        <a14:shadowObscured xmlns:a14="http://schemas.microsoft.com/office/drawing/2010/main"/>
                      </a:ext>
                    </a:extLst>
                  </pic:spPr>
                </pic:pic>
              </a:graphicData>
            </a:graphic>
          </wp:inline>
        </w:drawing>
      </w:r>
    </w:p>
    <w:p w:rsidR="00E76EF1" w:rsidRPr="00E76EF1" w:rsidRDefault="00E76EF1" w:rsidP="00304B66">
      <w:pPr>
        <w:pStyle w:val="KeinLeerraum"/>
        <w:spacing w:after="100" w:afterAutospacing="1" w:line="360" w:lineRule="auto"/>
        <w:rPr>
          <w:rFonts w:ascii="Arial" w:hAnsi="Arial"/>
          <w:b/>
          <w:sz w:val="24"/>
          <w:szCs w:val="24"/>
        </w:rPr>
      </w:pPr>
      <w:r w:rsidRPr="00E76EF1">
        <w:rPr>
          <w:rFonts w:ascii="Arial" w:hAnsi="Arial"/>
          <w:b/>
          <w:sz w:val="24"/>
          <w:szCs w:val="24"/>
        </w:rPr>
        <w:t>Under the motto “Made to Work”, HELLER had promised to present numerous highlights at the 10th HELLER WerkTage held from 15 to 17 March 2017. From the première of the new HF 5500 machining centre to new perspectives in terms of Industry 4.0 through to added value with HELLER Services: the machine manufacturer with headquarters in Nürtingen kept its promise. Visitors had the opportunity to gain impressive insights into how HELLER combines proven concepts with innovative ideas, creating measurable added value.</w:t>
      </w:r>
    </w:p>
    <w:p w:rsidR="00E76EF1" w:rsidRPr="00917F6E" w:rsidRDefault="00E76EF1" w:rsidP="00E76EF1">
      <w:pPr>
        <w:pStyle w:val="KeinLeerraum"/>
        <w:spacing w:after="100" w:afterAutospacing="1" w:line="360" w:lineRule="auto"/>
        <w:rPr>
          <w:rFonts w:ascii="Arial" w:hAnsi="Arial" w:cs="Arial"/>
          <w:color w:val="000000" w:themeColor="text1"/>
          <w:sz w:val="24"/>
          <w:szCs w:val="24"/>
        </w:rPr>
      </w:pPr>
      <w:r w:rsidRPr="00917F6E">
        <w:rPr>
          <w:rFonts w:ascii="Arial" w:hAnsi="Arial"/>
          <w:sz w:val="24"/>
          <w:szCs w:val="24"/>
        </w:rPr>
        <w:t xml:space="preserve">When it comes to developing new machining centres, HELLER continues to place the focus on productivity, performance, reliability and availability. With the new 5-axis machining centres from the HF series, HELLER has once again demonstrated this. At HELLER WerkTage held from 15 to 17 March 2017, the HF 5500 machining centre was presented for the first time. As customers have come to expect from HELLER, the machine features a horizontal spindle, providing quick tool changes, short idle times and free chip fall and is the perfect choice for dynamic 5-sided and simultaneous 5-axis machining. To enable this, its fifth axis is provided by the workpiece. HELLER uses proven kinematics with three linear axes in X, Y and Z and two direct driven, dynamic rotary axes in A and B. According to Christoph Schmidt, Product &amp; </w:t>
      </w:r>
      <w:r w:rsidRPr="00917F6E">
        <w:rPr>
          <w:rFonts w:ascii="Arial" w:hAnsi="Arial"/>
          <w:sz w:val="24"/>
          <w:szCs w:val="24"/>
        </w:rPr>
        <w:lastRenderedPageBreak/>
        <w:t xml:space="preserve">Technology Management at HELLER, the counter bearing to support the direct driven AB axis provides a unique selling point over comparable concepts in the market. In combination with the YRT bearings, this helps to achieve the necessary rigidity even under high loads. Another first are the workpiece sizes. Whilst conventional 5-axis machining centres are mostly laid out for single-part clamping, HELLER's HF series provides the </w:t>
      </w:r>
      <w:r w:rsidRPr="00917F6E">
        <w:rPr>
          <w:rFonts w:ascii="Arial" w:hAnsi="Arial"/>
          <w:color w:val="000000" w:themeColor="text1"/>
          <w:sz w:val="24"/>
          <w:szCs w:val="24"/>
        </w:rPr>
        <w:t xml:space="preserve">possibility to use multiple clamping or allows clamping of very large components. That is also why the interference contour of model HF 5500 has been enlarged by 27 percent compared to model HF 3500 to 800mm in height and 900mm in diameter. Despite this larger interference contour there are hardly any limitations in terms of the degrees of freedom. The machine enables swivel movements through 150° (30° to -120°). </w:t>
      </w:r>
    </w:p>
    <w:p w:rsidR="00304B66" w:rsidRPr="00C05B51" w:rsidRDefault="00E76EF1" w:rsidP="00E76EF1">
      <w:pPr>
        <w:pStyle w:val="KeinLeerraum"/>
        <w:spacing w:after="100" w:afterAutospacing="1" w:line="360" w:lineRule="auto"/>
        <w:rPr>
          <w:rFonts w:ascii="Arial" w:hAnsi="Arial" w:cs="Arial"/>
          <w:color w:val="000000" w:themeColor="text1"/>
          <w:sz w:val="24"/>
          <w:szCs w:val="24"/>
        </w:rPr>
      </w:pPr>
      <w:r w:rsidRPr="00917F6E">
        <w:rPr>
          <w:rFonts w:ascii="Arial" w:hAnsi="Arial"/>
          <w:color w:val="000000" w:themeColor="text1"/>
          <w:sz w:val="24"/>
          <w:szCs w:val="24"/>
        </w:rPr>
        <w:t>During the event, visitors had the opportunity</w:t>
      </w:r>
      <w:r w:rsidRPr="00917F6E">
        <w:rPr>
          <w:rFonts w:ascii="Arial" w:hAnsi="Arial"/>
          <w:sz w:val="24"/>
          <w:szCs w:val="24"/>
        </w:rPr>
        <w:t xml:space="preserve"> to experience for themselves the universality and capabilities of these machining centres, providing shortest chip-to-chip times. The demonstrations included machining of a 1.2312 steel component using a 100mm face-milling cutter. With a feed of ap = 3.5mm and an engagement width of ae = 75mm, it was possible to cut a chip volume of 470cm</w:t>
      </w:r>
      <w:r w:rsidRPr="00917F6E">
        <w:rPr>
          <w:rFonts w:ascii="Arial" w:hAnsi="Arial"/>
          <w:sz w:val="24"/>
          <w:szCs w:val="24"/>
          <w:vertAlign w:val="superscript"/>
        </w:rPr>
        <w:t>3</w:t>
      </w:r>
      <w:r w:rsidRPr="00917F6E">
        <w:rPr>
          <w:rFonts w:ascii="Arial" w:hAnsi="Arial"/>
          <w:sz w:val="24"/>
          <w:szCs w:val="24"/>
        </w:rPr>
        <w:t>. According to HELLER, the main target groups of the HF series are the general machine industry and automotive suppliers. That is also why the HF series will be available with four different spindle units and as a version for table loading or equipped with pallet changer and with HSK 63 and HSK 100 spindle taper.</w:t>
      </w:r>
      <w:r w:rsidR="00304B66" w:rsidRPr="00FB6DF3">
        <w:rPr>
          <w:rFonts w:ascii="Arial" w:hAnsi="Arial" w:cs="Arial"/>
          <w:sz w:val="24"/>
          <w:szCs w:val="24"/>
        </w:rPr>
        <w:t xml:space="preserve"> </w:t>
      </w:r>
    </w:p>
    <w:p w:rsidR="00E76EF1" w:rsidRPr="00917F6E" w:rsidRDefault="00E76EF1" w:rsidP="00E76EF1">
      <w:pPr>
        <w:pStyle w:val="KeinLeerraum"/>
        <w:spacing w:after="100" w:afterAutospacing="1" w:line="360" w:lineRule="auto"/>
        <w:rPr>
          <w:rFonts w:ascii="Arial" w:hAnsi="Arial" w:cs="Arial"/>
          <w:b/>
          <w:sz w:val="24"/>
          <w:szCs w:val="24"/>
        </w:rPr>
      </w:pPr>
      <w:r w:rsidRPr="00917F6E">
        <w:rPr>
          <w:rFonts w:ascii="Arial" w:hAnsi="Arial"/>
          <w:b/>
          <w:sz w:val="24"/>
          <w:szCs w:val="24"/>
        </w:rPr>
        <w:t>Increasing productivity on workpiece level</w:t>
      </w:r>
    </w:p>
    <w:p w:rsidR="00304B66" w:rsidRPr="00FB6DF3" w:rsidRDefault="00E76EF1" w:rsidP="00E76EF1">
      <w:pPr>
        <w:pStyle w:val="KeinLeerraum"/>
        <w:spacing w:after="100" w:afterAutospacing="1" w:line="360" w:lineRule="auto"/>
        <w:rPr>
          <w:rFonts w:ascii="Arial" w:hAnsi="Arial" w:cs="Arial"/>
          <w:sz w:val="24"/>
          <w:szCs w:val="24"/>
        </w:rPr>
      </w:pPr>
      <w:r w:rsidRPr="00917F6E">
        <w:rPr>
          <w:rFonts w:ascii="Arial" w:hAnsi="Arial"/>
          <w:sz w:val="24"/>
          <w:szCs w:val="24"/>
        </w:rPr>
        <w:t>In his presentation “HELLER 4Industry – added value for the future”, Bernd Zapf, Head of New Business &amp; Technology at HELLER, explained that productivity and transparency form an integral part of Industry 4.0. HELLER distinguishes between three subject areas: HELLER4Operation, HELLER4Services and HELLER4Performance. HELLER4Operation focuses on ease of operation, individualisation of products and production and integration into the value chain, e.g. of ERP/CAD-CAM.</w:t>
      </w:r>
      <w:r>
        <w:rPr>
          <w:rFonts w:ascii="Arial" w:hAnsi="Arial"/>
          <w:sz w:val="24"/>
          <w:szCs w:val="24"/>
        </w:rPr>
        <w:t xml:space="preserve"> </w:t>
      </w:r>
      <w:r w:rsidRPr="00917F6E">
        <w:rPr>
          <w:rFonts w:ascii="Arial" w:hAnsi="Arial"/>
          <w:sz w:val="24"/>
          <w:szCs w:val="24"/>
        </w:rPr>
        <w:t xml:space="preserve">HELLER4Services places the reduction of downtimes, preventative maintenance and evaluation of machine data in the foreground. HELLER4Performance is of special interest in the context of HELLER4Industry. It enables HELLER to provide the machine with added value and includes the workpiece-specific optimisation of the machine, expanding its known functional range. “Controlled chip tuning” </w:t>
      </w:r>
      <w:r w:rsidRPr="00917F6E">
        <w:rPr>
          <w:rFonts w:ascii="Arial" w:hAnsi="Arial"/>
          <w:sz w:val="24"/>
          <w:szCs w:val="24"/>
        </w:rPr>
        <w:lastRenderedPageBreak/>
        <w:t>allows to increase the productivity of the machining centres without any difficulty. Yet, the goal is not only to incorporate optimisations into the machine, but also to increase the effectiveness of the machine. In the future, these Industry 4.0 functions will be implemented through connecting the machine using a network and a communication box at the machine. In practical application this means that HELLER4Performance comprises the machine analysis for process and performance optimisation, time-synchronous extraction of real-time data into the internet as well as evaluation and graphical display, e.g. using an internet platform. This, for example, enables mapping of the tool paths including tolerances in which tool wear is expected. Subsequently, the workpiece program is run on the machine. The data generated is directly transferred to a cloud. This allows visualisation of the paths actually traversed by the tool in the workpiece design prior to machining to see whether the machine will be able to perform the operation.</w:t>
      </w:r>
    </w:p>
    <w:p w:rsidR="00E76EF1" w:rsidRPr="00917F6E" w:rsidRDefault="00E76EF1" w:rsidP="00E76EF1">
      <w:pPr>
        <w:pStyle w:val="KeinLeerraum"/>
        <w:spacing w:after="100" w:afterAutospacing="1" w:line="360" w:lineRule="auto"/>
        <w:rPr>
          <w:rFonts w:ascii="Arial" w:hAnsi="Arial" w:cs="Arial"/>
          <w:b/>
          <w:sz w:val="24"/>
          <w:szCs w:val="24"/>
        </w:rPr>
      </w:pPr>
      <w:r w:rsidRPr="00917F6E">
        <w:rPr>
          <w:rFonts w:ascii="Arial" w:hAnsi="Arial"/>
          <w:b/>
          <w:sz w:val="24"/>
          <w:szCs w:val="24"/>
        </w:rPr>
        <w:t>Increased availability with transparent and condition-based solutions</w:t>
      </w:r>
    </w:p>
    <w:p w:rsidR="00E76EF1" w:rsidRDefault="00E76EF1" w:rsidP="00E76EF1">
      <w:pPr>
        <w:pStyle w:val="KeinLeerraum"/>
        <w:spacing w:after="100" w:afterAutospacing="1" w:line="360" w:lineRule="auto"/>
        <w:rPr>
          <w:rFonts w:ascii="Arial" w:hAnsi="Arial" w:cs="Arial"/>
          <w:sz w:val="24"/>
          <w:szCs w:val="24"/>
        </w:rPr>
      </w:pPr>
      <w:r w:rsidRPr="00917F6E">
        <w:rPr>
          <w:rFonts w:ascii="Arial" w:hAnsi="Arial"/>
          <w:sz w:val="24"/>
          <w:szCs w:val="24"/>
        </w:rPr>
        <w:t xml:space="preserve">With HELLER Services, HELLER provides maximum availability for maximum productivity. From financing solutions to the classic hotline, a dedicated CNC hotline through to specific maintenance or retrofitting options. Additionally, data services form an important part of the service package. For HELLER, this includes all services offered, involving the processing of data. In his presentation “HELLER Services – Lifetime Partnership”, Dr. Gerd Schöllhammer, Head of Sales Support Global Services at HELLER, focused on Remote Diagnostic Services (RDS), Condition Dependent Services (CDS) and the HELLER Services Interface. Whilst RDS allows to perform detailed diagnostics of the machine's operational state, CDS analyses the condition of the machine (data provided by axes, motors, etc.). The data captured is used to derive preventative measures for predictive maintenance. The HELLER Services Interface provides transparency for production and maintenance, results in an increase in productivity by identifying optimisation potentials and helps to reduce unscheduled downtimes through visualisation of the relevant parameters. </w:t>
      </w:r>
    </w:p>
    <w:p w:rsidR="00E76EF1" w:rsidRPr="00E76EF1" w:rsidRDefault="00E76EF1" w:rsidP="00E76EF1">
      <w:pPr>
        <w:pStyle w:val="KeinLeerraum"/>
        <w:spacing w:after="100" w:afterAutospacing="1" w:line="360" w:lineRule="auto"/>
        <w:rPr>
          <w:rFonts w:ascii="Arial" w:hAnsi="Arial" w:cs="Arial"/>
          <w:sz w:val="24"/>
          <w:szCs w:val="24"/>
        </w:rPr>
      </w:pPr>
      <w:r w:rsidRPr="00917F6E">
        <w:rPr>
          <w:rFonts w:ascii="Arial" w:hAnsi="Arial"/>
          <w:color w:val="000000"/>
          <w:sz w:val="24"/>
          <w:szCs w:val="24"/>
        </w:rPr>
        <w:t xml:space="preserve">During HELLER WerkTage, the topic of availability was rounded off with presentations by Fastems, Schuler and Liebherr, focusing on pallet automation as a solution to achieve increased machine availability. Like previous events, this year's HELLER WerkTage again </w:t>
      </w:r>
      <w:r w:rsidRPr="00917F6E">
        <w:rPr>
          <w:rFonts w:ascii="Arial" w:hAnsi="Arial"/>
          <w:color w:val="000000"/>
          <w:sz w:val="24"/>
          <w:szCs w:val="24"/>
        </w:rPr>
        <w:lastRenderedPageBreak/>
        <w:t>gave visitors an opportunity to gain insights into manufacturing and sub-assembly installation as well as large-part manufacturing and final assembly of machining centres.</w:t>
      </w:r>
    </w:p>
    <w:p w:rsidR="00E76EF1" w:rsidRDefault="00E76EF1" w:rsidP="00E76EF1">
      <w:pPr>
        <w:pStyle w:val="KeinLeerraum"/>
        <w:spacing w:after="100" w:afterAutospacing="1" w:line="360" w:lineRule="auto"/>
        <w:rPr>
          <w:rFonts w:ascii="Arial" w:hAnsi="Arial"/>
          <w:color w:val="000000"/>
          <w:sz w:val="24"/>
          <w:szCs w:val="24"/>
        </w:rPr>
      </w:pPr>
    </w:p>
    <w:p w:rsidR="00E76EF1" w:rsidRDefault="00E76EF1">
      <w:pPr>
        <w:rPr>
          <w:b/>
          <w:sz w:val="24"/>
          <w:szCs w:val="28"/>
        </w:rPr>
      </w:pPr>
      <w:r>
        <w:rPr>
          <w:b/>
          <w:sz w:val="24"/>
          <w:szCs w:val="28"/>
        </w:rPr>
        <w:br w:type="page"/>
      </w:r>
    </w:p>
    <w:p w:rsidR="00AD6A95" w:rsidRPr="00216798" w:rsidRDefault="00AD6A95" w:rsidP="00AD6A95">
      <w:pPr>
        <w:spacing w:line="360" w:lineRule="auto"/>
        <w:rPr>
          <w:b/>
          <w:sz w:val="24"/>
          <w:szCs w:val="28"/>
        </w:rPr>
      </w:pPr>
      <w:r w:rsidRPr="00216798">
        <w:rPr>
          <w:b/>
          <w:sz w:val="24"/>
        </w:rPr>
        <w:lastRenderedPageBreak/>
        <w:t>HELLER AT A GLANCE</w:t>
      </w:r>
    </w:p>
    <w:p w:rsidR="00AD6A95" w:rsidRPr="00216798" w:rsidRDefault="00AD6A95" w:rsidP="00AD6A95">
      <w:pPr>
        <w:spacing w:line="360" w:lineRule="auto"/>
        <w:rPr>
          <w:sz w:val="22"/>
          <w:szCs w:val="22"/>
        </w:rPr>
      </w:pPr>
      <w:r w:rsidRPr="00216798">
        <w:rPr>
          <w:sz w:val="22"/>
        </w:rPr>
        <w:t>Founded in:</w:t>
      </w:r>
      <w:r w:rsidRPr="00216798">
        <w:tab/>
      </w:r>
      <w:r w:rsidRPr="00216798">
        <w:tab/>
      </w:r>
      <w:r w:rsidRPr="00216798">
        <w:tab/>
      </w:r>
      <w:r w:rsidRPr="00216798">
        <w:tab/>
      </w:r>
      <w:r w:rsidRPr="00216798">
        <w:tab/>
      </w:r>
      <w:r>
        <w:tab/>
      </w:r>
      <w:r w:rsidRPr="00216798">
        <w:rPr>
          <w:sz w:val="22"/>
        </w:rPr>
        <w:t>1894 in Nürtingen</w:t>
      </w:r>
    </w:p>
    <w:p w:rsidR="00AD6A95" w:rsidRPr="00216798" w:rsidRDefault="00AD6A95" w:rsidP="00AD6A95">
      <w:pPr>
        <w:spacing w:line="360" w:lineRule="auto"/>
        <w:rPr>
          <w:sz w:val="22"/>
          <w:szCs w:val="22"/>
        </w:rPr>
      </w:pPr>
      <w:r>
        <w:rPr>
          <w:sz w:val="22"/>
        </w:rPr>
        <w:t>2016</w:t>
      </w:r>
      <w:r w:rsidRPr="00216798">
        <w:rPr>
          <w:sz w:val="22"/>
        </w:rPr>
        <w:t xml:space="preserve"> workforce:</w:t>
      </w:r>
      <w:r w:rsidRPr="00216798">
        <w:tab/>
      </w:r>
      <w:r w:rsidRPr="00216798">
        <w:tab/>
      </w:r>
      <w:r w:rsidRPr="00216798">
        <w:tab/>
      </w:r>
      <w:r w:rsidRPr="00216798">
        <w:tab/>
      </w:r>
      <w:r>
        <w:tab/>
      </w:r>
      <w:r>
        <w:tab/>
      </w:r>
      <w:r>
        <w:rPr>
          <w:sz w:val="22"/>
        </w:rPr>
        <w:t>258</w:t>
      </w:r>
      <w:r w:rsidRPr="00216798">
        <w:rPr>
          <w:sz w:val="22"/>
        </w:rPr>
        <w:t>0</w:t>
      </w:r>
    </w:p>
    <w:p w:rsidR="00AD6A95" w:rsidRPr="00216798" w:rsidRDefault="00AD6A95" w:rsidP="00AD6A95">
      <w:pPr>
        <w:spacing w:line="360" w:lineRule="auto"/>
        <w:rPr>
          <w:sz w:val="22"/>
          <w:szCs w:val="22"/>
        </w:rPr>
      </w:pPr>
      <w:r>
        <w:rPr>
          <w:sz w:val="22"/>
        </w:rPr>
        <w:t>2016</w:t>
      </w:r>
      <w:r w:rsidRPr="00216798">
        <w:rPr>
          <w:sz w:val="22"/>
        </w:rPr>
        <w:t xml:space="preserve"> order intake:</w:t>
      </w:r>
      <w:r w:rsidRPr="00216798">
        <w:tab/>
      </w:r>
      <w:r w:rsidRPr="00216798">
        <w:tab/>
      </w:r>
      <w:r w:rsidRPr="00216798">
        <w:tab/>
      </w:r>
      <w:r>
        <w:tab/>
      </w:r>
      <w:r>
        <w:tab/>
      </w:r>
      <w:r>
        <w:rPr>
          <w:sz w:val="22"/>
        </w:rPr>
        <w:t>EUR 527</w:t>
      </w:r>
      <w:r w:rsidRPr="00216798">
        <w:rPr>
          <w:sz w:val="22"/>
        </w:rPr>
        <w:t>m</w:t>
      </w:r>
    </w:p>
    <w:p w:rsidR="00AD6A95" w:rsidRPr="00216798" w:rsidRDefault="00AD6A95" w:rsidP="00AD6A95">
      <w:pPr>
        <w:spacing w:line="360" w:lineRule="auto"/>
        <w:rPr>
          <w:sz w:val="22"/>
          <w:szCs w:val="22"/>
        </w:rPr>
      </w:pPr>
      <w:r>
        <w:rPr>
          <w:sz w:val="22"/>
        </w:rPr>
        <w:t>2016</w:t>
      </w:r>
      <w:r w:rsidRPr="00216798">
        <w:rPr>
          <w:sz w:val="22"/>
        </w:rPr>
        <w:t xml:space="preserve"> turnover:</w:t>
      </w:r>
      <w:r w:rsidRPr="00216798">
        <w:tab/>
      </w:r>
      <w:r w:rsidRPr="00216798">
        <w:tab/>
      </w:r>
      <w:r w:rsidRPr="00216798">
        <w:tab/>
      </w:r>
      <w:r w:rsidRPr="00216798">
        <w:tab/>
      </w:r>
      <w:r>
        <w:tab/>
      </w:r>
      <w:r>
        <w:tab/>
      </w:r>
      <w:r>
        <w:rPr>
          <w:sz w:val="22"/>
        </w:rPr>
        <w:t>EUR 538</w:t>
      </w:r>
      <w:r w:rsidRPr="00216798">
        <w:rPr>
          <w:sz w:val="22"/>
        </w:rPr>
        <w:t>m</w:t>
      </w:r>
    </w:p>
    <w:p w:rsidR="00AD6A95" w:rsidRPr="00216798" w:rsidRDefault="00AD6A95" w:rsidP="00AD6A95">
      <w:pPr>
        <w:spacing w:line="360" w:lineRule="auto"/>
        <w:rPr>
          <w:sz w:val="22"/>
          <w:szCs w:val="22"/>
        </w:rPr>
      </w:pPr>
      <w:r w:rsidRPr="00216798">
        <w:rPr>
          <w:sz w:val="22"/>
        </w:rPr>
        <w:t>Chairman of the Board:</w:t>
      </w:r>
      <w:r w:rsidRPr="00216798">
        <w:tab/>
      </w:r>
      <w:r w:rsidRPr="00216798">
        <w:tab/>
      </w:r>
      <w:r w:rsidRPr="00216798">
        <w:tab/>
      </w:r>
      <w:r>
        <w:tab/>
      </w:r>
      <w:r w:rsidRPr="00216798">
        <w:rPr>
          <w:sz w:val="22"/>
        </w:rPr>
        <w:t>Berndt Heller</w:t>
      </w:r>
    </w:p>
    <w:p w:rsidR="00AD6A95" w:rsidRPr="00216798" w:rsidRDefault="00AD6A95" w:rsidP="00AD6A95">
      <w:pPr>
        <w:ind w:left="2130" w:hanging="2130"/>
        <w:rPr>
          <w:sz w:val="22"/>
          <w:szCs w:val="22"/>
        </w:rPr>
      </w:pPr>
      <w:r w:rsidRPr="00216798">
        <w:rPr>
          <w:sz w:val="22"/>
        </w:rPr>
        <w:t>Managing Directors of the HELLER Group:</w:t>
      </w:r>
      <w:r w:rsidRPr="00216798">
        <w:tab/>
      </w:r>
      <w:r w:rsidRPr="00216798">
        <w:rPr>
          <w:sz w:val="22"/>
        </w:rPr>
        <w:t>Klaus Winkler, CEO</w:t>
      </w:r>
    </w:p>
    <w:p w:rsidR="00AD6A95" w:rsidRPr="00216798" w:rsidRDefault="00AD6A95" w:rsidP="00AD6A95">
      <w:pPr>
        <w:ind w:left="2130" w:hanging="2130"/>
        <w:rPr>
          <w:sz w:val="22"/>
          <w:szCs w:val="22"/>
        </w:rPr>
      </w:pPr>
      <w:r w:rsidRPr="00216798">
        <w:tab/>
      </w:r>
      <w:r w:rsidRPr="00216798">
        <w:tab/>
      </w:r>
      <w:r w:rsidRPr="00216798">
        <w:tab/>
      </w:r>
      <w:r w:rsidRPr="00216798">
        <w:tab/>
      </w:r>
      <w:r>
        <w:tab/>
      </w:r>
      <w:r>
        <w:tab/>
      </w:r>
      <w:r w:rsidRPr="00216798">
        <w:rPr>
          <w:sz w:val="22"/>
        </w:rPr>
        <w:t xml:space="preserve">Manfred Maier, COO </w:t>
      </w:r>
    </w:p>
    <w:p w:rsidR="00AD6A95" w:rsidRPr="00216798" w:rsidRDefault="00AD6A95" w:rsidP="00AD6A95">
      <w:pPr>
        <w:ind w:left="3834" w:firstLine="702"/>
        <w:rPr>
          <w:sz w:val="22"/>
          <w:szCs w:val="22"/>
        </w:rPr>
      </w:pPr>
      <w:r w:rsidRPr="00216798">
        <w:rPr>
          <w:sz w:val="22"/>
        </w:rPr>
        <w:t>Dieter Drechsler, Projects &amp; Applications</w:t>
      </w:r>
    </w:p>
    <w:p w:rsidR="00AD6A95" w:rsidRPr="00216798" w:rsidRDefault="00AD6A95" w:rsidP="00AD6A95">
      <w:pPr>
        <w:ind w:left="2130" w:hanging="2130"/>
        <w:rPr>
          <w:sz w:val="22"/>
          <w:szCs w:val="22"/>
        </w:rPr>
      </w:pPr>
      <w:r w:rsidRPr="00216798">
        <w:tab/>
      </w:r>
      <w:r w:rsidRPr="00216798">
        <w:tab/>
      </w:r>
      <w:r w:rsidRPr="00216798">
        <w:tab/>
      </w:r>
      <w:r w:rsidRPr="00216798">
        <w:tab/>
      </w:r>
      <w:r>
        <w:tab/>
      </w:r>
      <w:r>
        <w:tab/>
      </w:r>
      <w:r w:rsidRPr="00216798">
        <w:rPr>
          <w:sz w:val="22"/>
        </w:rPr>
        <w:t>Patrick Rimlinger, Operations</w:t>
      </w:r>
    </w:p>
    <w:p w:rsidR="00AD6A95" w:rsidRPr="00216798" w:rsidRDefault="00AD6A95" w:rsidP="00AD6A95">
      <w:pPr>
        <w:spacing w:line="360" w:lineRule="auto"/>
        <w:ind w:left="2132" w:hanging="2132"/>
        <w:rPr>
          <w:sz w:val="22"/>
          <w:szCs w:val="22"/>
        </w:rPr>
      </w:pPr>
      <w:r w:rsidRPr="00216798">
        <w:tab/>
      </w:r>
      <w:r w:rsidRPr="00216798">
        <w:tab/>
      </w:r>
      <w:r w:rsidRPr="00216798">
        <w:tab/>
      </w:r>
      <w:r w:rsidRPr="00216798">
        <w:tab/>
      </w:r>
      <w:r>
        <w:tab/>
      </w:r>
      <w:r>
        <w:tab/>
      </w:r>
      <w:r w:rsidRPr="00216798">
        <w:rPr>
          <w:sz w:val="22"/>
        </w:rPr>
        <w:t>Dr. Jürgen Walz, Development</w:t>
      </w:r>
    </w:p>
    <w:p w:rsidR="00AD6A95" w:rsidRPr="00F5714E" w:rsidRDefault="00AD6A95" w:rsidP="00AD6A95">
      <w:pPr>
        <w:ind w:left="4247" w:hanging="4247"/>
        <w:contextualSpacing/>
        <w:rPr>
          <w:sz w:val="22"/>
          <w:szCs w:val="22"/>
        </w:rPr>
      </w:pPr>
      <w:r w:rsidRPr="00216798">
        <w:rPr>
          <w:sz w:val="22"/>
        </w:rPr>
        <w:t>Regional Managing Directors:</w:t>
      </w:r>
      <w:r w:rsidRPr="00216798">
        <w:tab/>
      </w:r>
      <w:r w:rsidRPr="00216798">
        <w:tab/>
      </w:r>
      <w:r w:rsidRPr="00F5714E">
        <w:rPr>
          <w:sz w:val="22"/>
          <w:szCs w:val="22"/>
        </w:rPr>
        <w:t xml:space="preserve">Peter Weber, HELLER Europe </w:t>
      </w:r>
    </w:p>
    <w:p w:rsidR="00AD6A95" w:rsidRPr="00F5714E" w:rsidRDefault="00AD6A95" w:rsidP="00AD6A95">
      <w:pPr>
        <w:ind w:left="3834" w:firstLine="702"/>
        <w:rPr>
          <w:sz w:val="22"/>
          <w:szCs w:val="22"/>
        </w:rPr>
      </w:pPr>
      <w:r w:rsidRPr="00F5714E">
        <w:rPr>
          <w:sz w:val="22"/>
          <w:szCs w:val="22"/>
        </w:rPr>
        <w:t>Andrew Parkin, HELLER Asia</w:t>
      </w:r>
    </w:p>
    <w:p w:rsidR="00AD6A95" w:rsidRPr="00216798" w:rsidRDefault="00AD6A95" w:rsidP="00AD6A95">
      <w:pPr>
        <w:ind w:left="2130" w:hanging="2130"/>
        <w:rPr>
          <w:sz w:val="22"/>
          <w:szCs w:val="22"/>
        </w:rPr>
      </w:pPr>
      <w:r w:rsidRPr="00F5714E">
        <w:rPr>
          <w:sz w:val="22"/>
          <w:szCs w:val="22"/>
        </w:rPr>
        <w:tab/>
      </w:r>
      <w:r w:rsidRPr="00F5714E">
        <w:rPr>
          <w:sz w:val="22"/>
          <w:szCs w:val="22"/>
        </w:rPr>
        <w:tab/>
      </w:r>
      <w:r w:rsidRPr="00F5714E">
        <w:rPr>
          <w:sz w:val="22"/>
          <w:szCs w:val="22"/>
        </w:rPr>
        <w:tab/>
      </w:r>
      <w:r w:rsidRPr="00F5714E">
        <w:rPr>
          <w:sz w:val="22"/>
          <w:szCs w:val="22"/>
        </w:rPr>
        <w:tab/>
      </w:r>
      <w:r w:rsidRPr="00F5714E">
        <w:rPr>
          <w:sz w:val="22"/>
          <w:szCs w:val="22"/>
        </w:rPr>
        <w:tab/>
      </w:r>
      <w:r w:rsidRPr="00F5714E">
        <w:rPr>
          <w:sz w:val="22"/>
          <w:szCs w:val="22"/>
        </w:rPr>
        <w:tab/>
        <w:t>Keith Vandenkieboom, HELLER</w:t>
      </w:r>
      <w:r w:rsidRPr="00216798">
        <w:rPr>
          <w:sz w:val="22"/>
        </w:rPr>
        <w:t xml:space="preserve"> North America</w:t>
      </w:r>
    </w:p>
    <w:p w:rsidR="00AD6A95" w:rsidRPr="00216798" w:rsidRDefault="00AD6A95" w:rsidP="00AD6A95">
      <w:pPr>
        <w:spacing w:line="360" w:lineRule="auto"/>
        <w:ind w:left="2130" w:hanging="2130"/>
        <w:rPr>
          <w:sz w:val="22"/>
          <w:szCs w:val="22"/>
        </w:rPr>
      </w:pPr>
      <w:r w:rsidRPr="00216798">
        <w:tab/>
      </w:r>
      <w:r w:rsidRPr="00216798">
        <w:tab/>
      </w:r>
      <w:r w:rsidRPr="00216798">
        <w:tab/>
      </w:r>
      <w:r w:rsidRPr="00216798">
        <w:tab/>
      </w:r>
      <w:r>
        <w:tab/>
      </w:r>
      <w:r>
        <w:tab/>
      </w:r>
      <w:r w:rsidRPr="00216798">
        <w:rPr>
          <w:sz w:val="22"/>
        </w:rPr>
        <w:t>Alfredo Griesinger, HELLER South America</w:t>
      </w:r>
    </w:p>
    <w:p w:rsidR="00AD6A95" w:rsidRPr="00216798" w:rsidRDefault="00AD6A95" w:rsidP="00AD6A95">
      <w:pPr>
        <w:ind w:left="4248" w:hanging="4248"/>
        <w:rPr>
          <w:sz w:val="22"/>
          <w:szCs w:val="22"/>
        </w:rPr>
      </w:pPr>
      <w:r w:rsidRPr="00216798">
        <w:rPr>
          <w:sz w:val="22"/>
        </w:rPr>
        <w:t>Fields of business:</w:t>
      </w:r>
      <w:r w:rsidRPr="00216798">
        <w:tab/>
      </w:r>
      <w:r>
        <w:tab/>
      </w:r>
      <w:r w:rsidRPr="00216798">
        <w:rPr>
          <w:sz w:val="22"/>
        </w:rPr>
        <w:t>4-axis and 5-axis machining centres</w:t>
      </w:r>
    </w:p>
    <w:p w:rsidR="00AD6A95" w:rsidRPr="00216798" w:rsidRDefault="00AD6A95" w:rsidP="00AD6A95">
      <w:pPr>
        <w:ind w:left="4248" w:firstLine="288"/>
        <w:rPr>
          <w:sz w:val="22"/>
          <w:szCs w:val="22"/>
        </w:rPr>
      </w:pPr>
      <w:r w:rsidRPr="00216798">
        <w:rPr>
          <w:sz w:val="22"/>
        </w:rPr>
        <w:t>Mill/turning centres</w:t>
      </w:r>
    </w:p>
    <w:p w:rsidR="00AD6A95" w:rsidRPr="00216798" w:rsidRDefault="00AD6A95" w:rsidP="00AD6A95">
      <w:pPr>
        <w:ind w:left="4248" w:firstLine="288"/>
        <w:rPr>
          <w:sz w:val="22"/>
          <w:szCs w:val="22"/>
        </w:rPr>
      </w:pPr>
      <w:r w:rsidRPr="00216798">
        <w:rPr>
          <w:sz w:val="22"/>
        </w:rPr>
        <w:t>Flexible manufacturing systems</w:t>
      </w:r>
    </w:p>
    <w:p w:rsidR="00AD6A95" w:rsidRPr="00216798" w:rsidRDefault="00AD6A95" w:rsidP="00AD6A95">
      <w:pPr>
        <w:ind w:left="4536"/>
        <w:rPr>
          <w:sz w:val="22"/>
          <w:szCs w:val="22"/>
        </w:rPr>
      </w:pPr>
      <w:r w:rsidRPr="00216798">
        <w:rPr>
          <w:sz w:val="22"/>
        </w:rPr>
        <w:t>Machines for cra</w:t>
      </w:r>
      <w:r w:rsidR="0060369A">
        <w:rPr>
          <w:sz w:val="22"/>
        </w:rPr>
        <w:t>nkshaft and camshaft machining</w:t>
      </w:r>
      <w:r w:rsidR="0060369A">
        <w:rPr>
          <w:sz w:val="22"/>
        </w:rPr>
        <w:br/>
      </w:r>
      <w:r w:rsidRPr="00216798">
        <w:rPr>
          <w:sz w:val="22"/>
        </w:rPr>
        <w:t>CBC systems</w:t>
      </w:r>
    </w:p>
    <w:p w:rsidR="00AD6A95" w:rsidRPr="00216798" w:rsidRDefault="00AD6A95" w:rsidP="00AD6A95">
      <w:pPr>
        <w:spacing w:line="360" w:lineRule="auto"/>
        <w:ind w:left="4248" w:firstLine="288"/>
        <w:rPr>
          <w:sz w:val="22"/>
          <w:szCs w:val="22"/>
        </w:rPr>
      </w:pPr>
      <w:r w:rsidRPr="00216798">
        <w:rPr>
          <w:sz w:val="22"/>
        </w:rPr>
        <w:t>Services</w:t>
      </w:r>
    </w:p>
    <w:p w:rsidR="00AD6A95" w:rsidRPr="00216798" w:rsidRDefault="00AD6A95" w:rsidP="00AD6A95">
      <w:pPr>
        <w:ind w:left="2835" w:hanging="2835"/>
        <w:rPr>
          <w:sz w:val="22"/>
          <w:szCs w:val="22"/>
        </w:rPr>
      </w:pPr>
      <w:r w:rsidRPr="00216798">
        <w:rPr>
          <w:sz w:val="22"/>
        </w:rPr>
        <w:t>Production locations:</w:t>
      </w:r>
      <w:r w:rsidRPr="00216798">
        <w:tab/>
      </w:r>
      <w:r w:rsidRPr="00216798">
        <w:tab/>
      </w:r>
      <w:r w:rsidRPr="00216798">
        <w:tab/>
      </w:r>
      <w:r>
        <w:tab/>
      </w:r>
      <w:r>
        <w:tab/>
      </w:r>
      <w:r w:rsidRPr="00216798">
        <w:rPr>
          <w:sz w:val="22"/>
        </w:rPr>
        <w:t>Germany (Nürtingen)</w:t>
      </w:r>
    </w:p>
    <w:p w:rsidR="00AD6A95" w:rsidRPr="00216798" w:rsidRDefault="00AD6A95" w:rsidP="00AD6A95">
      <w:pPr>
        <w:ind w:left="2835" w:hanging="2835"/>
        <w:rPr>
          <w:sz w:val="22"/>
          <w:szCs w:val="22"/>
        </w:rPr>
      </w:pPr>
      <w:r w:rsidRPr="00216798">
        <w:tab/>
      </w:r>
      <w:r w:rsidRPr="00216798">
        <w:tab/>
      </w:r>
      <w:r w:rsidRPr="00216798">
        <w:tab/>
      </w:r>
      <w:r>
        <w:tab/>
      </w:r>
      <w:r>
        <w:tab/>
      </w:r>
      <w:r w:rsidRPr="00216798">
        <w:rPr>
          <w:sz w:val="22"/>
        </w:rPr>
        <w:t>United Kingdom (Reddich)</w:t>
      </w:r>
    </w:p>
    <w:p w:rsidR="00AD6A95" w:rsidRPr="00216798" w:rsidRDefault="00AD6A95" w:rsidP="00AD6A95">
      <w:pPr>
        <w:ind w:left="2835" w:hanging="2835"/>
        <w:rPr>
          <w:sz w:val="22"/>
          <w:szCs w:val="22"/>
        </w:rPr>
      </w:pPr>
      <w:r w:rsidRPr="00216798">
        <w:tab/>
      </w:r>
      <w:r w:rsidRPr="00216798">
        <w:tab/>
      </w:r>
      <w:r w:rsidRPr="00216798">
        <w:tab/>
      </w:r>
      <w:r>
        <w:tab/>
      </w:r>
      <w:r>
        <w:tab/>
      </w:r>
      <w:r w:rsidRPr="00216798">
        <w:rPr>
          <w:sz w:val="22"/>
        </w:rPr>
        <w:t>USA (Troy/Michigan)</w:t>
      </w:r>
    </w:p>
    <w:p w:rsidR="00AD6A95" w:rsidRPr="00216798" w:rsidRDefault="00AD6A95" w:rsidP="00AD6A95">
      <w:pPr>
        <w:ind w:left="2835" w:hanging="2835"/>
        <w:rPr>
          <w:sz w:val="22"/>
          <w:szCs w:val="22"/>
        </w:rPr>
      </w:pPr>
      <w:r w:rsidRPr="00216798">
        <w:tab/>
      </w:r>
      <w:r w:rsidRPr="00216798">
        <w:tab/>
      </w:r>
      <w:r w:rsidRPr="00216798">
        <w:tab/>
      </w:r>
      <w:r>
        <w:tab/>
      </w:r>
      <w:r>
        <w:tab/>
      </w:r>
      <w:r w:rsidRPr="00216798">
        <w:rPr>
          <w:sz w:val="22"/>
        </w:rPr>
        <w:t>Brazil (Sorocaba)</w:t>
      </w:r>
    </w:p>
    <w:p w:rsidR="00AD6A95" w:rsidRPr="00216798" w:rsidRDefault="00AD6A95" w:rsidP="00AD6A95">
      <w:pPr>
        <w:spacing w:line="360" w:lineRule="auto"/>
        <w:ind w:left="3831" w:firstLine="705"/>
        <w:rPr>
          <w:sz w:val="22"/>
          <w:szCs w:val="22"/>
        </w:rPr>
      </w:pPr>
      <w:r w:rsidRPr="00216798">
        <w:rPr>
          <w:sz w:val="22"/>
        </w:rPr>
        <w:t>China (Changzhou)</w:t>
      </w:r>
    </w:p>
    <w:p w:rsidR="00AD6A95" w:rsidRPr="00216798" w:rsidRDefault="00AD6A95" w:rsidP="00AD6A95">
      <w:pPr>
        <w:ind w:left="2835" w:hanging="2835"/>
        <w:rPr>
          <w:sz w:val="22"/>
          <w:szCs w:val="22"/>
        </w:rPr>
      </w:pPr>
      <w:r w:rsidRPr="00216798">
        <w:rPr>
          <w:sz w:val="22"/>
        </w:rPr>
        <w:t>Sales/Service locations:</w:t>
      </w:r>
      <w:r w:rsidRPr="00216798">
        <w:tab/>
      </w:r>
      <w:r w:rsidRPr="00216798">
        <w:tab/>
      </w:r>
      <w:r w:rsidRPr="00216798">
        <w:tab/>
      </w:r>
      <w:r>
        <w:tab/>
      </w:r>
      <w:r>
        <w:tab/>
      </w:r>
      <w:r w:rsidRPr="00216798">
        <w:rPr>
          <w:sz w:val="22"/>
        </w:rPr>
        <w:t>EUROPE</w:t>
      </w:r>
    </w:p>
    <w:p w:rsidR="00AD6A95" w:rsidRDefault="00AD6A95" w:rsidP="00AD6A95">
      <w:pPr>
        <w:ind w:left="4956"/>
        <w:rPr>
          <w:sz w:val="22"/>
          <w:szCs w:val="22"/>
        </w:rPr>
      </w:pPr>
      <w:r w:rsidRPr="00216798">
        <w:rPr>
          <w:sz w:val="22"/>
        </w:rPr>
        <w:t>Germany (Hattingen, Salem, Goslar, Saarbrücken, Nuremberg, Nürtingen)</w:t>
      </w:r>
      <w:r w:rsidRPr="00216798">
        <w:tab/>
      </w:r>
    </w:p>
    <w:p w:rsidR="00AD6A95" w:rsidRDefault="00AD6A95" w:rsidP="00AD6A95">
      <w:pPr>
        <w:ind w:left="4956"/>
      </w:pPr>
      <w:r w:rsidRPr="00216798">
        <w:rPr>
          <w:sz w:val="22"/>
        </w:rPr>
        <w:t>Italy (Verona)</w:t>
      </w:r>
    </w:p>
    <w:p w:rsidR="00AD6A95" w:rsidRDefault="00AD6A95" w:rsidP="00AD6A95">
      <w:pPr>
        <w:ind w:left="4956"/>
      </w:pPr>
      <w:r w:rsidRPr="00216798">
        <w:rPr>
          <w:sz w:val="22"/>
        </w:rPr>
        <w:t>France (Paris)</w:t>
      </w:r>
      <w:r w:rsidRPr="00216798">
        <w:rPr>
          <w:sz w:val="22"/>
          <w:szCs w:val="22"/>
        </w:rPr>
        <w:br/>
      </w:r>
      <w:r w:rsidRPr="00216798">
        <w:rPr>
          <w:sz w:val="22"/>
        </w:rPr>
        <w:t>Poland (Posen)</w:t>
      </w:r>
    </w:p>
    <w:p w:rsidR="00AD6A95" w:rsidRPr="00216798" w:rsidRDefault="00AD6A95" w:rsidP="00AD6A95">
      <w:pPr>
        <w:ind w:left="4956"/>
        <w:rPr>
          <w:sz w:val="22"/>
          <w:szCs w:val="22"/>
        </w:rPr>
      </w:pPr>
      <w:r w:rsidRPr="00216798">
        <w:rPr>
          <w:sz w:val="22"/>
        </w:rPr>
        <w:t>Spain (Barcelona)</w:t>
      </w:r>
    </w:p>
    <w:p w:rsidR="00AD6A95" w:rsidRPr="00216798" w:rsidRDefault="00AD6A95" w:rsidP="00AD6A95">
      <w:pPr>
        <w:ind w:left="4248" w:firstLine="708"/>
        <w:rPr>
          <w:sz w:val="22"/>
          <w:szCs w:val="22"/>
        </w:rPr>
      </w:pPr>
      <w:r w:rsidRPr="00216798">
        <w:rPr>
          <w:sz w:val="22"/>
        </w:rPr>
        <w:t xml:space="preserve">Sweden (Värnamo) </w:t>
      </w:r>
    </w:p>
    <w:p w:rsidR="00AD6A95" w:rsidRPr="00216798" w:rsidRDefault="00AD6A95" w:rsidP="00AD6A95">
      <w:pPr>
        <w:ind w:left="4248" w:firstLine="708"/>
        <w:rPr>
          <w:sz w:val="22"/>
          <w:szCs w:val="22"/>
        </w:rPr>
      </w:pPr>
      <w:r w:rsidRPr="00216798">
        <w:rPr>
          <w:sz w:val="22"/>
        </w:rPr>
        <w:t>Switzerland (Niederbüren)</w:t>
      </w:r>
    </w:p>
    <w:p w:rsidR="00AD6A95" w:rsidRPr="00216798" w:rsidRDefault="00AD6A95" w:rsidP="00AD6A95">
      <w:pPr>
        <w:ind w:left="4248" w:firstLine="708"/>
        <w:rPr>
          <w:sz w:val="22"/>
          <w:szCs w:val="22"/>
        </w:rPr>
      </w:pPr>
      <w:r w:rsidRPr="00216798">
        <w:rPr>
          <w:sz w:val="22"/>
        </w:rPr>
        <w:t>Slovakia (Vráble)</w:t>
      </w:r>
    </w:p>
    <w:p w:rsidR="00AD6A95" w:rsidRPr="00216798" w:rsidRDefault="00AD6A95" w:rsidP="00AD6A95">
      <w:pPr>
        <w:ind w:left="4248" w:firstLine="708"/>
        <w:rPr>
          <w:sz w:val="22"/>
          <w:szCs w:val="22"/>
        </w:rPr>
      </w:pPr>
      <w:r w:rsidRPr="00216798">
        <w:rPr>
          <w:sz w:val="22"/>
        </w:rPr>
        <w:t xml:space="preserve">Russia (Moscow) </w:t>
      </w:r>
    </w:p>
    <w:p w:rsidR="00AD6A95" w:rsidRPr="00216798" w:rsidRDefault="00AD6A95" w:rsidP="00AD6A95">
      <w:pPr>
        <w:ind w:left="2835" w:hanging="2835"/>
        <w:rPr>
          <w:sz w:val="22"/>
          <w:szCs w:val="22"/>
        </w:rPr>
      </w:pPr>
      <w:r w:rsidRPr="00216798">
        <w:tab/>
      </w:r>
      <w:r w:rsidRPr="00216798">
        <w:tab/>
      </w:r>
      <w:r w:rsidRPr="00216798">
        <w:tab/>
      </w:r>
      <w:r w:rsidR="00082327">
        <w:tab/>
      </w:r>
      <w:r w:rsidR="00082327">
        <w:tab/>
      </w:r>
      <w:r w:rsidRPr="00216798">
        <w:rPr>
          <w:sz w:val="22"/>
        </w:rPr>
        <w:t>NORTH/SOUTH AMERICA</w:t>
      </w:r>
    </w:p>
    <w:p w:rsidR="00AD6A95" w:rsidRDefault="00AD6A95" w:rsidP="00AD6A95">
      <w:pPr>
        <w:ind w:left="4248" w:firstLine="708"/>
      </w:pPr>
      <w:r w:rsidRPr="00216798">
        <w:rPr>
          <w:sz w:val="22"/>
        </w:rPr>
        <w:t>Mexico (Querétaro)</w:t>
      </w:r>
    </w:p>
    <w:p w:rsidR="00AD6A95" w:rsidRDefault="00AD6A95" w:rsidP="00AD6A95">
      <w:pPr>
        <w:ind w:left="4248" w:firstLine="708"/>
        <w:rPr>
          <w:sz w:val="22"/>
          <w:szCs w:val="22"/>
        </w:rPr>
      </w:pPr>
      <w:r w:rsidRPr="00216798">
        <w:rPr>
          <w:sz w:val="22"/>
        </w:rPr>
        <w:t>Brazil (Belo Horizonte)</w:t>
      </w:r>
    </w:p>
    <w:p w:rsidR="00AD6A95" w:rsidRPr="00216798" w:rsidRDefault="00AD6A95" w:rsidP="00082327">
      <w:pPr>
        <w:ind w:left="3969" w:firstLine="567"/>
        <w:rPr>
          <w:sz w:val="22"/>
          <w:szCs w:val="22"/>
        </w:rPr>
      </w:pPr>
      <w:r w:rsidRPr="00216798">
        <w:rPr>
          <w:sz w:val="22"/>
        </w:rPr>
        <w:t>ASIA</w:t>
      </w:r>
    </w:p>
    <w:p w:rsidR="00AD6A95" w:rsidRDefault="00AD6A95" w:rsidP="00AD6A95">
      <w:pPr>
        <w:ind w:left="4251" w:firstLine="705"/>
        <w:rPr>
          <w:sz w:val="22"/>
          <w:szCs w:val="22"/>
        </w:rPr>
      </w:pPr>
      <w:r w:rsidRPr="00216798">
        <w:rPr>
          <w:sz w:val="22"/>
        </w:rPr>
        <w:t>China (Beijing, Chongqing, Shanghai)</w:t>
      </w:r>
    </w:p>
    <w:p w:rsidR="00AD6A95" w:rsidRPr="00216798" w:rsidRDefault="00AD6A95" w:rsidP="00AD6A95">
      <w:pPr>
        <w:ind w:left="4251" w:firstLine="705"/>
        <w:rPr>
          <w:sz w:val="22"/>
          <w:szCs w:val="22"/>
        </w:rPr>
      </w:pPr>
      <w:r w:rsidRPr="00216798">
        <w:rPr>
          <w:sz w:val="22"/>
        </w:rPr>
        <w:t xml:space="preserve">India (Pune) </w:t>
      </w:r>
    </w:p>
    <w:p w:rsidR="00AD6A95" w:rsidRDefault="00AD6A95" w:rsidP="00AD6A95">
      <w:pPr>
        <w:ind w:left="4251" w:firstLine="705"/>
        <w:rPr>
          <w:sz w:val="22"/>
          <w:szCs w:val="22"/>
        </w:rPr>
      </w:pPr>
      <w:r w:rsidRPr="00216798">
        <w:rPr>
          <w:sz w:val="22"/>
        </w:rPr>
        <w:t>Thailand (Bangkok)</w:t>
      </w:r>
    </w:p>
    <w:p w:rsidR="00ED0290" w:rsidRPr="00C777C1" w:rsidRDefault="00AD6A95" w:rsidP="00AD6A95">
      <w:pPr>
        <w:ind w:left="4251" w:firstLine="705"/>
        <w:rPr>
          <w:sz w:val="22"/>
          <w:szCs w:val="22"/>
        </w:rPr>
      </w:pPr>
      <w:bookmarkStart w:id="0" w:name="_GoBack"/>
      <w:bookmarkEnd w:id="0"/>
      <w:r w:rsidRPr="00216798">
        <w:rPr>
          <w:sz w:val="22"/>
        </w:rPr>
        <w:t>Singapore</w:t>
      </w:r>
    </w:p>
    <w:sectPr w:rsidR="00ED0290" w:rsidRPr="00C777C1" w:rsidSect="00F373F4">
      <w:headerReference w:type="default" r:id="rId8"/>
      <w:footerReference w:type="default" r:id="rId9"/>
      <w:pgSz w:w="11906" w:h="16838" w:code="9"/>
      <w:pgMar w:top="2438" w:right="737" w:bottom="1531" w:left="1134" w:header="72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B66" w:rsidRDefault="00304B66">
      <w:r>
        <w:separator/>
      </w:r>
    </w:p>
  </w:endnote>
  <w:endnote w:type="continuationSeparator" w:id="0">
    <w:p w:rsidR="00304B66" w:rsidRDefault="00304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2AFF" w:usb1="C000247B" w:usb2="00000009" w:usb3="00000000" w:csb0="000001FF" w:csb1="00000000"/>
  </w:font>
  <w:font w:name="Frutiger-Cn">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auto"/>
      </w:tblBorders>
      <w:tblLayout w:type="fixed"/>
      <w:tblCellMar>
        <w:left w:w="70" w:type="dxa"/>
        <w:right w:w="70" w:type="dxa"/>
      </w:tblCellMar>
      <w:tblLook w:val="0000" w:firstRow="0" w:lastRow="0" w:firstColumn="0" w:lastColumn="0" w:noHBand="0" w:noVBand="0"/>
    </w:tblPr>
    <w:tblGrid>
      <w:gridCol w:w="2622"/>
      <w:gridCol w:w="2268"/>
      <w:gridCol w:w="2268"/>
      <w:gridCol w:w="1701"/>
      <w:gridCol w:w="1417"/>
    </w:tblGrid>
    <w:tr w:rsidR="00ED0290" w:rsidTr="00EF2B35">
      <w:trPr>
        <w:cantSplit/>
        <w:trHeight w:hRule="exact" w:val="480"/>
      </w:trPr>
      <w:tc>
        <w:tcPr>
          <w:tcW w:w="2622" w:type="dxa"/>
        </w:tcPr>
        <w:p w:rsidR="00ED0290" w:rsidRDefault="00ED0290" w:rsidP="00C777C1">
          <w:pPr>
            <w:pStyle w:val="Fuzeile"/>
            <w:spacing w:before="60"/>
          </w:pPr>
        </w:p>
      </w:tc>
      <w:tc>
        <w:tcPr>
          <w:tcW w:w="2268" w:type="dxa"/>
        </w:tcPr>
        <w:p w:rsidR="00ED0290" w:rsidRDefault="00ED0290" w:rsidP="00EF2B35">
          <w:pPr>
            <w:pStyle w:val="Fuzeile"/>
            <w:spacing w:before="60"/>
          </w:pPr>
        </w:p>
      </w:tc>
      <w:tc>
        <w:tcPr>
          <w:tcW w:w="2268" w:type="dxa"/>
        </w:tcPr>
        <w:p w:rsidR="00ED0290" w:rsidRDefault="00ED0290" w:rsidP="00EF2B35">
          <w:pPr>
            <w:pStyle w:val="Fuzeile"/>
            <w:spacing w:before="60"/>
          </w:pPr>
        </w:p>
      </w:tc>
      <w:tc>
        <w:tcPr>
          <w:tcW w:w="1701" w:type="dxa"/>
        </w:tcPr>
        <w:p w:rsidR="00ED0290" w:rsidRDefault="00ED0290" w:rsidP="00EF2B35">
          <w:pPr>
            <w:pStyle w:val="Fuzeile"/>
            <w:spacing w:before="60"/>
            <w:rPr>
              <w:sz w:val="12"/>
            </w:rPr>
          </w:pPr>
        </w:p>
        <w:p w:rsidR="00ED0290" w:rsidRDefault="00ED0290" w:rsidP="00EF2B35">
          <w:pPr>
            <w:pStyle w:val="Fuzeile"/>
            <w:spacing w:before="60"/>
          </w:pPr>
        </w:p>
      </w:tc>
      <w:tc>
        <w:tcPr>
          <w:tcW w:w="1417" w:type="dxa"/>
        </w:tcPr>
        <w:p w:rsidR="00ED0290" w:rsidRDefault="00E76EF1" w:rsidP="00EF2B35">
          <w:pPr>
            <w:pStyle w:val="Fuzeile"/>
            <w:spacing w:before="60"/>
            <w:jc w:val="right"/>
            <w:rPr>
              <w:sz w:val="12"/>
            </w:rPr>
          </w:pPr>
          <w:r>
            <w:rPr>
              <w:noProof/>
              <w:sz w:val="12"/>
            </w:rPr>
            <w:t>Page</w:t>
          </w:r>
          <w:r w:rsidR="00ED0290">
            <w:rPr>
              <w:noProof/>
              <w:sz w:val="12"/>
            </w:rPr>
            <w:t>:</w:t>
          </w:r>
        </w:p>
        <w:p w:rsidR="00ED0290" w:rsidRDefault="00ED0290" w:rsidP="00EF2B35">
          <w:pPr>
            <w:pStyle w:val="Fuzeile"/>
            <w:spacing w:before="60"/>
            <w:jc w:val="right"/>
          </w:pPr>
          <w:r>
            <w:fldChar w:fldCharType="begin"/>
          </w:r>
          <w:r>
            <w:instrText>PAGE \* ARABIC</w:instrText>
          </w:r>
          <w:r>
            <w:fldChar w:fldCharType="separate"/>
          </w:r>
          <w:r w:rsidR="0060369A">
            <w:rPr>
              <w:noProof/>
            </w:rPr>
            <w:t>6</w:t>
          </w:r>
          <w:r>
            <w:fldChar w:fldCharType="end"/>
          </w:r>
          <w:r w:rsidR="00E76EF1">
            <w:t xml:space="preserve"> of</w:t>
          </w:r>
          <w:r>
            <w:t xml:space="preserve"> </w:t>
          </w:r>
          <w:r>
            <w:fldChar w:fldCharType="begin"/>
          </w:r>
          <w:r>
            <w:instrText xml:space="preserve">NUMPAGES </w:instrText>
          </w:r>
          <w:r>
            <w:fldChar w:fldCharType="separate"/>
          </w:r>
          <w:r w:rsidR="0060369A">
            <w:rPr>
              <w:noProof/>
            </w:rPr>
            <w:t>6</w:t>
          </w:r>
          <w:r>
            <w:fldChar w:fldCharType="end"/>
          </w:r>
        </w:p>
      </w:tc>
    </w:tr>
  </w:tbl>
  <w:p w:rsidR="00ED0290" w:rsidRDefault="00ED0290">
    <w:pPr>
      <w:pStyle w:val="Fuzeile"/>
      <w:rPr>
        <w:sz w:val="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B66" w:rsidRDefault="00304B66">
      <w:r>
        <w:separator/>
      </w:r>
    </w:p>
  </w:footnote>
  <w:footnote w:type="continuationSeparator" w:id="0">
    <w:p w:rsidR="00304B66" w:rsidRDefault="00304B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8" w:space="0" w:color="auto"/>
      </w:tblBorders>
      <w:tblLayout w:type="fixed"/>
      <w:tblCellMar>
        <w:left w:w="70" w:type="dxa"/>
        <w:right w:w="70" w:type="dxa"/>
      </w:tblCellMar>
      <w:tblLook w:val="0000" w:firstRow="0" w:lastRow="0" w:firstColumn="0" w:lastColumn="0" w:noHBand="0" w:noVBand="0"/>
    </w:tblPr>
    <w:tblGrid>
      <w:gridCol w:w="8222"/>
      <w:gridCol w:w="1985"/>
    </w:tblGrid>
    <w:tr w:rsidR="0079597D" w:rsidTr="00EF2B35">
      <w:trPr>
        <w:trHeight w:hRule="exact" w:val="1418"/>
        <w:tblHeader/>
        <w:jc w:val="center"/>
      </w:trPr>
      <w:tc>
        <w:tcPr>
          <w:tcW w:w="8222" w:type="dxa"/>
          <w:tcBorders>
            <w:bottom w:val="single" w:sz="2" w:space="0" w:color="auto"/>
          </w:tcBorders>
          <w:vAlign w:val="bottom"/>
        </w:tcPr>
        <w:p w:rsidR="0079597D" w:rsidRPr="005A2D0C" w:rsidRDefault="00362C2B" w:rsidP="00E76EF1">
          <w:pPr>
            <w:rPr>
              <w:sz w:val="28"/>
              <w:szCs w:val="28"/>
            </w:rPr>
          </w:pPr>
          <w:r>
            <w:rPr>
              <w:sz w:val="28"/>
              <w:szCs w:val="28"/>
            </w:rPr>
            <w:t>Press</w:t>
          </w:r>
          <w:r w:rsidR="00E76EF1">
            <w:rPr>
              <w:sz w:val="28"/>
              <w:szCs w:val="28"/>
            </w:rPr>
            <w:t xml:space="preserve"> </w:t>
          </w:r>
          <w:r>
            <w:rPr>
              <w:sz w:val="28"/>
              <w:szCs w:val="28"/>
            </w:rPr>
            <w:t>information HELLER</w:t>
          </w:r>
        </w:p>
      </w:tc>
      <w:tc>
        <w:tcPr>
          <w:tcW w:w="1985" w:type="dxa"/>
          <w:tcBorders>
            <w:bottom w:val="nil"/>
          </w:tcBorders>
          <w:vAlign w:val="bottom"/>
        </w:tcPr>
        <w:p w:rsidR="0079597D" w:rsidRDefault="00595E32" w:rsidP="00BD40D2">
          <w:pPr>
            <w:jc w:val="right"/>
            <w:rPr>
              <w:b/>
              <w:sz w:val="24"/>
            </w:rPr>
          </w:pPr>
          <w:r>
            <w:rPr>
              <w:noProof/>
            </w:rPr>
            <w:drawing>
              <wp:inline distT="0" distB="0" distL="0" distR="0">
                <wp:extent cx="897890" cy="897890"/>
                <wp:effectExtent l="0" t="0" r="0" b="0"/>
                <wp:docPr id="3" name="Bild 1" descr="HELLER_H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ER_H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7890" cy="897890"/>
                        </a:xfrm>
                        <a:prstGeom prst="rect">
                          <a:avLst/>
                        </a:prstGeom>
                        <a:noFill/>
                        <a:ln>
                          <a:noFill/>
                        </a:ln>
                      </pic:spPr>
                    </pic:pic>
                  </a:graphicData>
                </a:graphic>
              </wp:inline>
            </w:drawing>
          </w:r>
        </w:p>
      </w:tc>
    </w:tr>
  </w:tbl>
  <w:p w:rsidR="00ED0290" w:rsidRDefault="00ED0290">
    <w:pPr>
      <w:pStyle w:val="Kopfzeile"/>
      <w:rPr>
        <w:sz w:val="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5B0E02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E90A21"/>
    <w:multiLevelType w:val="hybridMultilevel"/>
    <w:tmpl w:val="91920D02"/>
    <w:lvl w:ilvl="0" w:tplc="B6402AE4">
      <w:start w:val="1"/>
      <w:numFmt w:val="bullet"/>
      <w:pStyle w:val="Aufzaehlung2"/>
      <w:lvlText w:val="-"/>
      <w:lvlJc w:val="left"/>
      <w:pPr>
        <w:tabs>
          <w:tab w:val="num" w:pos="1701"/>
        </w:tabs>
        <w:ind w:left="1701" w:hanging="567"/>
      </w:pPr>
      <w:rPr>
        <w:rFonts w:ascii="Verdana" w:hAnsi="Verdana" w:hint="default"/>
      </w:rPr>
    </w:lvl>
    <w:lvl w:ilvl="1" w:tplc="B802BA3C" w:tentative="1">
      <w:start w:val="1"/>
      <w:numFmt w:val="bullet"/>
      <w:lvlText w:val="o"/>
      <w:lvlJc w:val="left"/>
      <w:pPr>
        <w:tabs>
          <w:tab w:val="num" w:pos="1440"/>
        </w:tabs>
        <w:ind w:left="1440" w:hanging="360"/>
      </w:pPr>
      <w:rPr>
        <w:rFonts w:ascii="Courier New" w:hAnsi="Courier New" w:cs="Courier New" w:hint="default"/>
      </w:rPr>
    </w:lvl>
    <w:lvl w:ilvl="2" w:tplc="3788BEC0" w:tentative="1">
      <w:start w:val="1"/>
      <w:numFmt w:val="bullet"/>
      <w:lvlText w:val=""/>
      <w:lvlJc w:val="left"/>
      <w:pPr>
        <w:tabs>
          <w:tab w:val="num" w:pos="2160"/>
        </w:tabs>
        <w:ind w:left="2160" w:hanging="360"/>
      </w:pPr>
      <w:rPr>
        <w:rFonts w:ascii="Wingdings" w:hAnsi="Wingdings" w:hint="default"/>
      </w:rPr>
    </w:lvl>
    <w:lvl w:ilvl="3" w:tplc="76201DEC" w:tentative="1">
      <w:start w:val="1"/>
      <w:numFmt w:val="bullet"/>
      <w:lvlText w:val=""/>
      <w:lvlJc w:val="left"/>
      <w:pPr>
        <w:tabs>
          <w:tab w:val="num" w:pos="2880"/>
        </w:tabs>
        <w:ind w:left="2880" w:hanging="360"/>
      </w:pPr>
      <w:rPr>
        <w:rFonts w:ascii="Symbol" w:hAnsi="Symbol" w:hint="default"/>
      </w:rPr>
    </w:lvl>
    <w:lvl w:ilvl="4" w:tplc="414ED196" w:tentative="1">
      <w:start w:val="1"/>
      <w:numFmt w:val="bullet"/>
      <w:lvlText w:val="o"/>
      <w:lvlJc w:val="left"/>
      <w:pPr>
        <w:tabs>
          <w:tab w:val="num" w:pos="3600"/>
        </w:tabs>
        <w:ind w:left="3600" w:hanging="360"/>
      </w:pPr>
      <w:rPr>
        <w:rFonts w:ascii="Courier New" w:hAnsi="Courier New" w:cs="Courier New" w:hint="default"/>
      </w:rPr>
    </w:lvl>
    <w:lvl w:ilvl="5" w:tplc="E34C86BE" w:tentative="1">
      <w:start w:val="1"/>
      <w:numFmt w:val="bullet"/>
      <w:lvlText w:val=""/>
      <w:lvlJc w:val="left"/>
      <w:pPr>
        <w:tabs>
          <w:tab w:val="num" w:pos="4320"/>
        </w:tabs>
        <w:ind w:left="4320" w:hanging="360"/>
      </w:pPr>
      <w:rPr>
        <w:rFonts w:ascii="Wingdings" w:hAnsi="Wingdings" w:hint="default"/>
      </w:rPr>
    </w:lvl>
    <w:lvl w:ilvl="6" w:tplc="C6CACB30" w:tentative="1">
      <w:start w:val="1"/>
      <w:numFmt w:val="bullet"/>
      <w:lvlText w:val=""/>
      <w:lvlJc w:val="left"/>
      <w:pPr>
        <w:tabs>
          <w:tab w:val="num" w:pos="5040"/>
        </w:tabs>
        <w:ind w:left="5040" w:hanging="360"/>
      </w:pPr>
      <w:rPr>
        <w:rFonts w:ascii="Symbol" w:hAnsi="Symbol" w:hint="default"/>
      </w:rPr>
    </w:lvl>
    <w:lvl w:ilvl="7" w:tplc="661490EE" w:tentative="1">
      <w:start w:val="1"/>
      <w:numFmt w:val="bullet"/>
      <w:lvlText w:val="o"/>
      <w:lvlJc w:val="left"/>
      <w:pPr>
        <w:tabs>
          <w:tab w:val="num" w:pos="5760"/>
        </w:tabs>
        <w:ind w:left="5760" w:hanging="360"/>
      </w:pPr>
      <w:rPr>
        <w:rFonts w:ascii="Courier New" w:hAnsi="Courier New" w:cs="Courier New" w:hint="default"/>
      </w:rPr>
    </w:lvl>
    <w:lvl w:ilvl="8" w:tplc="5E72ACE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1A32C8"/>
    <w:multiLevelType w:val="singleLevel"/>
    <w:tmpl w:val="19622192"/>
    <w:lvl w:ilvl="0">
      <w:start w:val="1"/>
      <w:numFmt w:val="bullet"/>
      <w:pStyle w:val="Aufzaehlung1"/>
      <w:lvlText w:val=""/>
      <w:lvlJc w:val="left"/>
      <w:pPr>
        <w:tabs>
          <w:tab w:val="num" w:pos="360"/>
        </w:tabs>
        <w:ind w:left="360" w:hanging="360"/>
      </w:pPr>
      <w:rPr>
        <w:rFonts w:ascii="Symbol" w:hAnsi="Symbol" w:hint="default"/>
      </w:rPr>
    </w:lvl>
  </w:abstractNum>
  <w:abstractNum w:abstractNumId="3" w15:restartNumberingAfterBreak="0">
    <w:nsid w:val="168A674C"/>
    <w:multiLevelType w:val="hybridMultilevel"/>
    <w:tmpl w:val="363E56A0"/>
    <w:lvl w:ilvl="0" w:tplc="3C12DA70">
      <w:start w:val="1"/>
      <w:numFmt w:val="decimal"/>
      <w:lvlText w:val="%1."/>
      <w:lvlJc w:val="left"/>
      <w:pPr>
        <w:tabs>
          <w:tab w:val="num" w:pos="720"/>
        </w:tabs>
        <w:ind w:left="720" w:hanging="360"/>
      </w:pPr>
    </w:lvl>
    <w:lvl w:ilvl="1" w:tplc="98568E30" w:tentative="1">
      <w:start w:val="1"/>
      <w:numFmt w:val="lowerLetter"/>
      <w:lvlText w:val="%2."/>
      <w:lvlJc w:val="left"/>
      <w:pPr>
        <w:tabs>
          <w:tab w:val="num" w:pos="1440"/>
        </w:tabs>
        <w:ind w:left="1440" w:hanging="360"/>
      </w:pPr>
    </w:lvl>
    <w:lvl w:ilvl="2" w:tplc="42C602B0" w:tentative="1">
      <w:start w:val="1"/>
      <w:numFmt w:val="lowerRoman"/>
      <w:lvlText w:val="%3."/>
      <w:lvlJc w:val="right"/>
      <w:pPr>
        <w:tabs>
          <w:tab w:val="num" w:pos="2160"/>
        </w:tabs>
        <w:ind w:left="2160" w:hanging="180"/>
      </w:pPr>
    </w:lvl>
    <w:lvl w:ilvl="3" w:tplc="578AA33C" w:tentative="1">
      <w:start w:val="1"/>
      <w:numFmt w:val="decimal"/>
      <w:lvlText w:val="%4."/>
      <w:lvlJc w:val="left"/>
      <w:pPr>
        <w:tabs>
          <w:tab w:val="num" w:pos="2880"/>
        </w:tabs>
        <w:ind w:left="2880" w:hanging="360"/>
      </w:pPr>
    </w:lvl>
    <w:lvl w:ilvl="4" w:tplc="A252A87C" w:tentative="1">
      <w:start w:val="1"/>
      <w:numFmt w:val="lowerLetter"/>
      <w:lvlText w:val="%5."/>
      <w:lvlJc w:val="left"/>
      <w:pPr>
        <w:tabs>
          <w:tab w:val="num" w:pos="3600"/>
        </w:tabs>
        <w:ind w:left="3600" w:hanging="360"/>
      </w:pPr>
    </w:lvl>
    <w:lvl w:ilvl="5" w:tplc="4BB25C50" w:tentative="1">
      <w:start w:val="1"/>
      <w:numFmt w:val="lowerRoman"/>
      <w:lvlText w:val="%6."/>
      <w:lvlJc w:val="right"/>
      <w:pPr>
        <w:tabs>
          <w:tab w:val="num" w:pos="4320"/>
        </w:tabs>
        <w:ind w:left="4320" w:hanging="180"/>
      </w:pPr>
    </w:lvl>
    <w:lvl w:ilvl="6" w:tplc="D3F26940" w:tentative="1">
      <w:start w:val="1"/>
      <w:numFmt w:val="decimal"/>
      <w:lvlText w:val="%7."/>
      <w:lvlJc w:val="left"/>
      <w:pPr>
        <w:tabs>
          <w:tab w:val="num" w:pos="5040"/>
        </w:tabs>
        <w:ind w:left="5040" w:hanging="360"/>
      </w:pPr>
    </w:lvl>
    <w:lvl w:ilvl="7" w:tplc="1214D05A" w:tentative="1">
      <w:start w:val="1"/>
      <w:numFmt w:val="lowerLetter"/>
      <w:lvlText w:val="%8."/>
      <w:lvlJc w:val="left"/>
      <w:pPr>
        <w:tabs>
          <w:tab w:val="num" w:pos="5760"/>
        </w:tabs>
        <w:ind w:left="5760" w:hanging="360"/>
      </w:pPr>
    </w:lvl>
    <w:lvl w:ilvl="8" w:tplc="8CBA5266" w:tentative="1">
      <w:start w:val="1"/>
      <w:numFmt w:val="lowerRoman"/>
      <w:lvlText w:val="%9."/>
      <w:lvlJc w:val="right"/>
      <w:pPr>
        <w:tabs>
          <w:tab w:val="num" w:pos="6480"/>
        </w:tabs>
        <w:ind w:left="6480" w:hanging="180"/>
      </w:pPr>
    </w:lvl>
  </w:abstractNum>
  <w:abstractNum w:abstractNumId="4" w15:restartNumberingAfterBreak="0">
    <w:nsid w:val="197F5692"/>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C633B1A"/>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8F205E7"/>
    <w:multiLevelType w:val="singleLevel"/>
    <w:tmpl w:val="0407000F"/>
    <w:lvl w:ilvl="0">
      <w:start w:val="1"/>
      <w:numFmt w:val="decimal"/>
      <w:lvlText w:val="%1."/>
      <w:lvlJc w:val="left"/>
      <w:pPr>
        <w:tabs>
          <w:tab w:val="num" w:pos="360"/>
        </w:tabs>
        <w:ind w:left="360" w:hanging="360"/>
      </w:pPr>
    </w:lvl>
  </w:abstractNum>
  <w:abstractNum w:abstractNumId="7" w15:restartNumberingAfterBreak="0">
    <w:nsid w:val="2B453168"/>
    <w:multiLevelType w:val="hybridMultilevel"/>
    <w:tmpl w:val="41D84B06"/>
    <w:lvl w:ilvl="0" w:tplc="5748BB5C">
      <w:start w:val="1"/>
      <w:numFmt w:val="decimal"/>
      <w:lvlText w:val="%1."/>
      <w:lvlJc w:val="left"/>
      <w:pPr>
        <w:tabs>
          <w:tab w:val="num" w:pos="1287"/>
        </w:tabs>
        <w:ind w:left="1287" w:hanging="360"/>
      </w:pPr>
    </w:lvl>
    <w:lvl w:ilvl="1" w:tplc="607CD610" w:tentative="1">
      <w:start w:val="1"/>
      <w:numFmt w:val="lowerLetter"/>
      <w:lvlText w:val="%2."/>
      <w:lvlJc w:val="left"/>
      <w:pPr>
        <w:tabs>
          <w:tab w:val="num" w:pos="2007"/>
        </w:tabs>
        <w:ind w:left="2007" w:hanging="360"/>
      </w:pPr>
    </w:lvl>
    <w:lvl w:ilvl="2" w:tplc="BDEECA6E" w:tentative="1">
      <w:start w:val="1"/>
      <w:numFmt w:val="lowerRoman"/>
      <w:lvlText w:val="%3."/>
      <w:lvlJc w:val="right"/>
      <w:pPr>
        <w:tabs>
          <w:tab w:val="num" w:pos="2727"/>
        </w:tabs>
        <w:ind w:left="2727" w:hanging="180"/>
      </w:pPr>
    </w:lvl>
    <w:lvl w:ilvl="3" w:tplc="84344D4C" w:tentative="1">
      <w:start w:val="1"/>
      <w:numFmt w:val="decimal"/>
      <w:lvlText w:val="%4."/>
      <w:lvlJc w:val="left"/>
      <w:pPr>
        <w:tabs>
          <w:tab w:val="num" w:pos="3447"/>
        </w:tabs>
        <w:ind w:left="3447" w:hanging="360"/>
      </w:pPr>
    </w:lvl>
    <w:lvl w:ilvl="4" w:tplc="AAD89B38" w:tentative="1">
      <w:start w:val="1"/>
      <w:numFmt w:val="lowerLetter"/>
      <w:lvlText w:val="%5."/>
      <w:lvlJc w:val="left"/>
      <w:pPr>
        <w:tabs>
          <w:tab w:val="num" w:pos="4167"/>
        </w:tabs>
        <w:ind w:left="4167" w:hanging="360"/>
      </w:pPr>
    </w:lvl>
    <w:lvl w:ilvl="5" w:tplc="2A321000" w:tentative="1">
      <w:start w:val="1"/>
      <w:numFmt w:val="lowerRoman"/>
      <w:lvlText w:val="%6."/>
      <w:lvlJc w:val="right"/>
      <w:pPr>
        <w:tabs>
          <w:tab w:val="num" w:pos="4887"/>
        </w:tabs>
        <w:ind w:left="4887" w:hanging="180"/>
      </w:pPr>
    </w:lvl>
    <w:lvl w:ilvl="6" w:tplc="0E86738E" w:tentative="1">
      <w:start w:val="1"/>
      <w:numFmt w:val="decimal"/>
      <w:lvlText w:val="%7."/>
      <w:lvlJc w:val="left"/>
      <w:pPr>
        <w:tabs>
          <w:tab w:val="num" w:pos="5607"/>
        </w:tabs>
        <w:ind w:left="5607" w:hanging="360"/>
      </w:pPr>
    </w:lvl>
    <w:lvl w:ilvl="7" w:tplc="B358E47E" w:tentative="1">
      <w:start w:val="1"/>
      <w:numFmt w:val="lowerLetter"/>
      <w:lvlText w:val="%8."/>
      <w:lvlJc w:val="left"/>
      <w:pPr>
        <w:tabs>
          <w:tab w:val="num" w:pos="6327"/>
        </w:tabs>
        <w:ind w:left="6327" w:hanging="360"/>
      </w:pPr>
    </w:lvl>
    <w:lvl w:ilvl="8" w:tplc="6310E89E" w:tentative="1">
      <w:start w:val="1"/>
      <w:numFmt w:val="lowerRoman"/>
      <w:lvlText w:val="%9."/>
      <w:lvlJc w:val="right"/>
      <w:pPr>
        <w:tabs>
          <w:tab w:val="num" w:pos="7047"/>
        </w:tabs>
        <w:ind w:left="7047" w:hanging="180"/>
      </w:pPr>
    </w:lvl>
  </w:abstractNum>
  <w:abstractNum w:abstractNumId="8" w15:restartNumberingAfterBreak="0">
    <w:nsid w:val="2E582AF5"/>
    <w:multiLevelType w:val="singleLevel"/>
    <w:tmpl w:val="BF9AEE66"/>
    <w:lvl w:ilvl="0">
      <w:start w:val="1"/>
      <w:numFmt w:val="lowerLetter"/>
      <w:lvlText w:val="%1)"/>
      <w:lvlJc w:val="left"/>
      <w:pPr>
        <w:tabs>
          <w:tab w:val="num" w:pos="360"/>
        </w:tabs>
        <w:ind w:left="360" w:hanging="360"/>
      </w:pPr>
    </w:lvl>
  </w:abstractNum>
  <w:abstractNum w:abstractNumId="9" w15:restartNumberingAfterBreak="0">
    <w:nsid w:val="30131419"/>
    <w:multiLevelType w:val="singleLevel"/>
    <w:tmpl w:val="BF9AEE66"/>
    <w:lvl w:ilvl="0">
      <w:start w:val="1"/>
      <w:numFmt w:val="lowerLetter"/>
      <w:lvlText w:val="%1)"/>
      <w:lvlJc w:val="left"/>
      <w:pPr>
        <w:tabs>
          <w:tab w:val="num" w:pos="360"/>
        </w:tabs>
        <w:ind w:left="360" w:hanging="360"/>
      </w:pPr>
    </w:lvl>
  </w:abstractNum>
  <w:abstractNum w:abstractNumId="10" w15:restartNumberingAfterBreak="0">
    <w:nsid w:val="33DC49A7"/>
    <w:multiLevelType w:val="singleLevel"/>
    <w:tmpl w:val="600C48B8"/>
    <w:lvl w:ilvl="0">
      <w:start w:val="1"/>
      <w:numFmt w:val="decimal"/>
      <w:lvlText w:val="%1."/>
      <w:lvlJc w:val="left"/>
      <w:pPr>
        <w:tabs>
          <w:tab w:val="num" w:pos="1134"/>
        </w:tabs>
        <w:ind w:left="1134" w:hanging="567"/>
      </w:pPr>
    </w:lvl>
  </w:abstractNum>
  <w:abstractNum w:abstractNumId="11" w15:restartNumberingAfterBreak="0">
    <w:nsid w:val="34D51CE6"/>
    <w:multiLevelType w:val="multilevel"/>
    <w:tmpl w:val="653E5FB0"/>
    <w:lvl w:ilvl="0">
      <w:start w:val="1"/>
      <w:numFmt w:val="decimal"/>
      <w:pStyle w:val="berschrift1"/>
      <w:lvlText w:val="%1."/>
      <w:lvlJc w:val="left"/>
      <w:pPr>
        <w:tabs>
          <w:tab w:val="num" w:pos="1134"/>
        </w:tabs>
        <w:ind w:left="1134" w:hanging="1134"/>
      </w:pPr>
      <w:rPr>
        <w:rFonts w:ascii="Arial" w:hAnsi="Arial" w:hint="default"/>
        <w:b/>
        <w:i w:val="0"/>
        <w:sz w:val="28"/>
      </w:rPr>
    </w:lvl>
    <w:lvl w:ilvl="1">
      <w:start w:val="1"/>
      <w:numFmt w:val="decimal"/>
      <w:pStyle w:val="berschrift2"/>
      <w:lvlText w:val="%1.%2."/>
      <w:lvlJc w:val="left"/>
      <w:pPr>
        <w:tabs>
          <w:tab w:val="num" w:pos="1134"/>
        </w:tabs>
        <w:ind w:left="1134" w:hanging="1134"/>
      </w:pPr>
      <w:rPr>
        <w:rFonts w:ascii="Arial" w:hAnsi="Arial" w:cs="Arial" w:hint="default"/>
        <w:b/>
        <w:i w:val="0"/>
        <w:sz w:val="24"/>
      </w:rPr>
    </w:lvl>
    <w:lvl w:ilvl="2">
      <w:start w:val="1"/>
      <w:numFmt w:val="decimal"/>
      <w:pStyle w:val="berschrift3"/>
      <w:lvlText w:val="%1.%2.%3."/>
      <w:lvlJc w:val="left"/>
      <w:pPr>
        <w:tabs>
          <w:tab w:val="num" w:pos="1418"/>
        </w:tabs>
        <w:ind w:left="1418" w:hanging="1418"/>
      </w:pPr>
      <w:rPr>
        <w:rFonts w:ascii="Arial" w:hAnsi="Arial" w:cs="Arial" w:hint="default"/>
        <w:b/>
        <w:i w:val="0"/>
        <w:sz w:val="22"/>
      </w:rPr>
    </w:lvl>
    <w:lvl w:ilvl="3">
      <w:start w:val="1"/>
      <w:numFmt w:val="decimal"/>
      <w:pStyle w:val="berschrift4"/>
      <w:lvlText w:val="%1.%2.%3.%4."/>
      <w:lvlJc w:val="left"/>
      <w:pPr>
        <w:tabs>
          <w:tab w:val="num" w:pos="1418"/>
        </w:tabs>
        <w:ind w:left="1418" w:hanging="1418"/>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berschrift5"/>
      <w:lvlText w:val="%1.%2.%3.%4.%5."/>
      <w:lvlJc w:val="left"/>
      <w:pPr>
        <w:tabs>
          <w:tab w:val="num" w:pos="1418"/>
        </w:tabs>
        <w:ind w:left="1418" w:hanging="1418"/>
      </w:pPr>
      <w:rPr>
        <w:rFonts w:ascii="Arial" w:hAnsi="Arial" w:cs="Arial" w:hint="default"/>
        <w:b/>
        <w:i w:val="0"/>
        <w:sz w:val="20"/>
      </w:rPr>
    </w:lvl>
    <w:lvl w:ilvl="5">
      <w:start w:val="1"/>
      <w:numFmt w:val="decimal"/>
      <w:pStyle w:val="berschrift6"/>
      <w:lvlText w:val="%1.%2.%3.%4.%5.%6."/>
      <w:lvlJc w:val="left"/>
      <w:pPr>
        <w:tabs>
          <w:tab w:val="num" w:pos="1800"/>
        </w:tabs>
        <w:ind w:left="1418" w:hanging="1418"/>
      </w:pPr>
      <w:rPr>
        <w:rFonts w:ascii="Arial" w:hAnsi="Arial" w:cs="Arial" w:hint="default"/>
        <w:b/>
        <w:i w:val="0"/>
        <w:sz w:val="20"/>
      </w:rPr>
    </w:lvl>
    <w:lvl w:ilvl="6">
      <w:start w:val="1"/>
      <w:numFmt w:val="decimal"/>
      <w:pStyle w:val="berschrift7"/>
      <w:lvlText w:val="%1.%2.%3.%4.%5.%6.%7."/>
      <w:lvlJc w:val="left"/>
      <w:pPr>
        <w:tabs>
          <w:tab w:val="num" w:pos="1800"/>
        </w:tabs>
        <w:ind w:left="1418" w:hanging="1418"/>
      </w:pPr>
      <w:rPr>
        <w:rFonts w:ascii="Arial" w:hAnsi="Arial" w:cs="Arial" w:hint="default"/>
        <w:b/>
        <w:i w:val="0"/>
        <w:sz w:val="20"/>
      </w:rPr>
    </w:lvl>
    <w:lvl w:ilvl="7">
      <w:start w:val="1"/>
      <w:numFmt w:val="decimal"/>
      <w:pStyle w:val="berschrift8"/>
      <w:lvlText w:val="%1.%2.%3.%4.%5.%6.%7.%8."/>
      <w:lvlJc w:val="left"/>
      <w:pPr>
        <w:tabs>
          <w:tab w:val="num" w:pos="2160"/>
        </w:tabs>
        <w:ind w:left="1418" w:hanging="1418"/>
      </w:pPr>
      <w:rPr>
        <w:rFonts w:ascii="Arial" w:hAnsi="Arial" w:cs="Arial" w:hint="default"/>
        <w:b/>
        <w:i w:val="0"/>
        <w:sz w:val="20"/>
      </w:rPr>
    </w:lvl>
    <w:lvl w:ilvl="8">
      <w:start w:val="1"/>
      <w:numFmt w:val="decimal"/>
      <w:lvlText w:val="%1.%2.%3.%4.%5.%6.%7.%8.%9."/>
      <w:lvlJc w:val="left"/>
      <w:pPr>
        <w:tabs>
          <w:tab w:val="num" w:pos="2520"/>
        </w:tabs>
        <w:ind w:left="1418" w:hanging="1418"/>
      </w:pPr>
      <w:rPr>
        <w:rFonts w:ascii="Verdana" w:hAnsi="Verdana" w:hint="default"/>
        <w:b/>
        <w:i w:val="0"/>
        <w:sz w:val="20"/>
      </w:rPr>
    </w:lvl>
  </w:abstractNum>
  <w:abstractNum w:abstractNumId="12" w15:restartNumberingAfterBreak="0">
    <w:nsid w:val="35E5574B"/>
    <w:multiLevelType w:val="singleLevel"/>
    <w:tmpl w:val="AC58478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C3F6C58"/>
    <w:multiLevelType w:val="hybridMultilevel"/>
    <w:tmpl w:val="80A487D6"/>
    <w:lvl w:ilvl="0" w:tplc="207ECF8A">
      <w:start w:val="1"/>
      <w:numFmt w:val="decimal"/>
      <w:lvlText w:val="%1."/>
      <w:lvlJc w:val="left"/>
      <w:pPr>
        <w:tabs>
          <w:tab w:val="num" w:pos="1854"/>
        </w:tabs>
        <w:ind w:left="1854" w:hanging="360"/>
      </w:pPr>
    </w:lvl>
    <w:lvl w:ilvl="1" w:tplc="93FA7EB2" w:tentative="1">
      <w:start w:val="1"/>
      <w:numFmt w:val="lowerLetter"/>
      <w:lvlText w:val="%2."/>
      <w:lvlJc w:val="left"/>
      <w:pPr>
        <w:tabs>
          <w:tab w:val="num" w:pos="2007"/>
        </w:tabs>
        <w:ind w:left="2007" w:hanging="360"/>
      </w:pPr>
    </w:lvl>
    <w:lvl w:ilvl="2" w:tplc="F4FE3E62" w:tentative="1">
      <w:start w:val="1"/>
      <w:numFmt w:val="lowerRoman"/>
      <w:lvlText w:val="%3."/>
      <w:lvlJc w:val="right"/>
      <w:pPr>
        <w:tabs>
          <w:tab w:val="num" w:pos="2727"/>
        </w:tabs>
        <w:ind w:left="2727" w:hanging="180"/>
      </w:pPr>
    </w:lvl>
    <w:lvl w:ilvl="3" w:tplc="A0624CB8" w:tentative="1">
      <w:start w:val="1"/>
      <w:numFmt w:val="decimal"/>
      <w:lvlText w:val="%4."/>
      <w:lvlJc w:val="left"/>
      <w:pPr>
        <w:tabs>
          <w:tab w:val="num" w:pos="3447"/>
        </w:tabs>
        <w:ind w:left="3447" w:hanging="360"/>
      </w:pPr>
    </w:lvl>
    <w:lvl w:ilvl="4" w:tplc="9530CA24" w:tentative="1">
      <w:start w:val="1"/>
      <w:numFmt w:val="lowerLetter"/>
      <w:lvlText w:val="%5."/>
      <w:lvlJc w:val="left"/>
      <w:pPr>
        <w:tabs>
          <w:tab w:val="num" w:pos="4167"/>
        </w:tabs>
        <w:ind w:left="4167" w:hanging="360"/>
      </w:pPr>
    </w:lvl>
    <w:lvl w:ilvl="5" w:tplc="3F9EDE52" w:tentative="1">
      <w:start w:val="1"/>
      <w:numFmt w:val="lowerRoman"/>
      <w:lvlText w:val="%6."/>
      <w:lvlJc w:val="right"/>
      <w:pPr>
        <w:tabs>
          <w:tab w:val="num" w:pos="4887"/>
        </w:tabs>
        <w:ind w:left="4887" w:hanging="180"/>
      </w:pPr>
    </w:lvl>
    <w:lvl w:ilvl="6" w:tplc="A948C308" w:tentative="1">
      <w:start w:val="1"/>
      <w:numFmt w:val="decimal"/>
      <w:lvlText w:val="%7."/>
      <w:lvlJc w:val="left"/>
      <w:pPr>
        <w:tabs>
          <w:tab w:val="num" w:pos="5607"/>
        </w:tabs>
        <w:ind w:left="5607" w:hanging="360"/>
      </w:pPr>
    </w:lvl>
    <w:lvl w:ilvl="7" w:tplc="89FE379E" w:tentative="1">
      <w:start w:val="1"/>
      <w:numFmt w:val="lowerLetter"/>
      <w:lvlText w:val="%8."/>
      <w:lvlJc w:val="left"/>
      <w:pPr>
        <w:tabs>
          <w:tab w:val="num" w:pos="6327"/>
        </w:tabs>
        <w:ind w:left="6327" w:hanging="360"/>
      </w:pPr>
    </w:lvl>
    <w:lvl w:ilvl="8" w:tplc="1D2C751E" w:tentative="1">
      <w:start w:val="1"/>
      <w:numFmt w:val="lowerRoman"/>
      <w:lvlText w:val="%9."/>
      <w:lvlJc w:val="right"/>
      <w:pPr>
        <w:tabs>
          <w:tab w:val="num" w:pos="7047"/>
        </w:tabs>
        <w:ind w:left="7047" w:hanging="180"/>
      </w:pPr>
    </w:lvl>
  </w:abstractNum>
  <w:abstractNum w:abstractNumId="14" w15:restartNumberingAfterBreak="0">
    <w:nsid w:val="3C861C9B"/>
    <w:multiLevelType w:val="hybridMultilevel"/>
    <w:tmpl w:val="39EA40BC"/>
    <w:lvl w:ilvl="0" w:tplc="ADD06F76">
      <w:start w:val="1"/>
      <w:numFmt w:val="decimal"/>
      <w:lvlText w:val="%1."/>
      <w:lvlJc w:val="left"/>
      <w:pPr>
        <w:tabs>
          <w:tab w:val="num" w:pos="720"/>
        </w:tabs>
        <w:ind w:left="720" w:hanging="360"/>
      </w:pPr>
    </w:lvl>
    <w:lvl w:ilvl="1" w:tplc="6CAECA68" w:tentative="1">
      <w:start w:val="1"/>
      <w:numFmt w:val="lowerLetter"/>
      <w:lvlText w:val="%2."/>
      <w:lvlJc w:val="left"/>
      <w:pPr>
        <w:tabs>
          <w:tab w:val="num" w:pos="1440"/>
        </w:tabs>
        <w:ind w:left="1440" w:hanging="360"/>
      </w:pPr>
    </w:lvl>
    <w:lvl w:ilvl="2" w:tplc="8592D66C" w:tentative="1">
      <w:start w:val="1"/>
      <w:numFmt w:val="lowerRoman"/>
      <w:lvlText w:val="%3."/>
      <w:lvlJc w:val="right"/>
      <w:pPr>
        <w:tabs>
          <w:tab w:val="num" w:pos="2160"/>
        </w:tabs>
        <w:ind w:left="2160" w:hanging="180"/>
      </w:pPr>
    </w:lvl>
    <w:lvl w:ilvl="3" w:tplc="A4A49B5E" w:tentative="1">
      <w:start w:val="1"/>
      <w:numFmt w:val="decimal"/>
      <w:lvlText w:val="%4."/>
      <w:lvlJc w:val="left"/>
      <w:pPr>
        <w:tabs>
          <w:tab w:val="num" w:pos="2880"/>
        </w:tabs>
        <w:ind w:left="2880" w:hanging="360"/>
      </w:pPr>
    </w:lvl>
    <w:lvl w:ilvl="4" w:tplc="F3989DCE" w:tentative="1">
      <w:start w:val="1"/>
      <w:numFmt w:val="lowerLetter"/>
      <w:lvlText w:val="%5."/>
      <w:lvlJc w:val="left"/>
      <w:pPr>
        <w:tabs>
          <w:tab w:val="num" w:pos="3600"/>
        </w:tabs>
        <w:ind w:left="3600" w:hanging="360"/>
      </w:pPr>
    </w:lvl>
    <w:lvl w:ilvl="5" w:tplc="51521F48" w:tentative="1">
      <w:start w:val="1"/>
      <w:numFmt w:val="lowerRoman"/>
      <w:lvlText w:val="%6."/>
      <w:lvlJc w:val="right"/>
      <w:pPr>
        <w:tabs>
          <w:tab w:val="num" w:pos="4320"/>
        </w:tabs>
        <w:ind w:left="4320" w:hanging="180"/>
      </w:pPr>
    </w:lvl>
    <w:lvl w:ilvl="6" w:tplc="8514ECF4" w:tentative="1">
      <w:start w:val="1"/>
      <w:numFmt w:val="decimal"/>
      <w:lvlText w:val="%7."/>
      <w:lvlJc w:val="left"/>
      <w:pPr>
        <w:tabs>
          <w:tab w:val="num" w:pos="5040"/>
        </w:tabs>
        <w:ind w:left="5040" w:hanging="360"/>
      </w:pPr>
    </w:lvl>
    <w:lvl w:ilvl="7" w:tplc="0C6A7C00" w:tentative="1">
      <w:start w:val="1"/>
      <w:numFmt w:val="lowerLetter"/>
      <w:lvlText w:val="%8."/>
      <w:lvlJc w:val="left"/>
      <w:pPr>
        <w:tabs>
          <w:tab w:val="num" w:pos="5760"/>
        </w:tabs>
        <w:ind w:left="5760" w:hanging="360"/>
      </w:pPr>
    </w:lvl>
    <w:lvl w:ilvl="8" w:tplc="785E2580" w:tentative="1">
      <w:start w:val="1"/>
      <w:numFmt w:val="lowerRoman"/>
      <w:lvlText w:val="%9."/>
      <w:lvlJc w:val="right"/>
      <w:pPr>
        <w:tabs>
          <w:tab w:val="num" w:pos="6480"/>
        </w:tabs>
        <w:ind w:left="6480" w:hanging="180"/>
      </w:pPr>
    </w:lvl>
  </w:abstractNum>
  <w:abstractNum w:abstractNumId="15" w15:restartNumberingAfterBreak="0">
    <w:nsid w:val="3D465475"/>
    <w:multiLevelType w:val="hybridMultilevel"/>
    <w:tmpl w:val="9A80D0E6"/>
    <w:lvl w:ilvl="0" w:tplc="7CF67E32">
      <w:start w:val="1"/>
      <w:numFmt w:val="bullet"/>
      <w:lvlText w:val=""/>
      <w:lvlJc w:val="left"/>
      <w:pPr>
        <w:tabs>
          <w:tab w:val="num" w:pos="720"/>
        </w:tabs>
        <w:ind w:left="720" w:hanging="360"/>
      </w:pPr>
      <w:rPr>
        <w:rFonts w:ascii="Wingdings" w:hAnsi="Wingdings" w:hint="default"/>
        <w:sz w:val="44"/>
        <w:szCs w:val="44"/>
      </w:rPr>
    </w:lvl>
    <w:lvl w:ilvl="1" w:tplc="D79E76E8" w:tentative="1">
      <w:start w:val="1"/>
      <w:numFmt w:val="lowerLetter"/>
      <w:lvlText w:val="%2."/>
      <w:lvlJc w:val="left"/>
      <w:pPr>
        <w:tabs>
          <w:tab w:val="num" w:pos="1440"/>
        </w:tabs>
        <w:ind w:left="1440" w:hanging="360"/>
      </w:pPr>
    </w:lvl>
    <w:lvl w:ilvl="2" w:tplc="40CE8C80" w:tentative="1">
      <w:start w:val="1"/>
      <w:numFmt w:val="lowerRoman"/>
      <w:lvlText w:val="%3."/>
      <w:lvlJc w:val="right"/>
      <w:pPr>
        <w:tabs>
          <w:tab w:val="num" w:pos="2160"/>
        </w:tabs>
        <w:ind w:left="2160" w:hanging="180"/>
      </w:pPr>
    </w:lvl>
    <w:lvl w:ilvl="3" w:tplc="7708DC5E" w:tentative="1">
      <w:start w:val="1"/>
      <w:numFmt w:val="decimal"/>
      <w:lvlText w:val="%4."/>
      <w:lvlJc w:val="left"/>
      <w:pPr>
        <w:tabs>
          <w:tab w:val="num" w:pos="2880"/>
        </w:tabs>
        <w:ind w:left="2880" w:hanging="360"/>
      </w:pPr>
    </w:lvl>
    <w:lvl w:ilvl="4" w:tplc="8B8852AA" w:tentative="1">
      <w:start w:val="1"/>
      <w:numFmt w:val="lowerLetter"/>
      <w:lvlText w:val="%5."/>
      <w:lvlJc w:val="left"/>
      <w:pPr>
        <w:tabs>
          <w:tab w:val="num" w:pos="3600"/>
        </w:tabs>
        <w:ind w:left="3600" w:hanging="360"/>
      </w:pPr>
    </w:lvl>
    <w:lvl w:ilvl="5" w:tplc="ABB4B456" w:tentative="1">
      <w:start w:val="1"/>
      <w:numFmt w:val="lowerRoman"/>
      <w:lvlText w:val="%6."/>
      <w:lvlJc w:val="right"/>
      <w:pPr>
        <w:tabs>
          <w:tab w:val="num" w:pos="4320"/>
        </w:tabs>
        <w:ind w:left="4320" w:hanging="180"/>
      </w:pPr>
    </w:lvl>
    <w:lvl w:ilvl="6" w:tplc="D17889BE" w:tentative="1">
      <w:start w:val="1"/>
      <w:numFmt w:val="decimal"/>
      <w:lvlText w:val="%7."/>
      <w:lvlJc w:val="left"/>
      <w:pPr>
        <w:tabs>
          <w:tab w:val="num" w:pos="5040"/>
        </w:tabs>
        <w:ind w:left="5040" w:hanging="360"/>
      </w:pPr>
    </w:lvl>
    <w:lvl w:ilvl="7" w:tplc="C59A5CDC" w:tentative="1">
      <w:start w:val="1"/>
      <w:numFmt w:val="lowerLetter"/>
      <w:lvlText w:val="%8."/>
      <w:lvlJc w:val="left"/>
      <w:pPr>
        <w:tabs>
          <w:tab w:val="num" w:pos="5760"/>
        </w:tabs>
        <w:ind w:left="5760" w:hanging="360"/>
      </w:pPr>
    </w:lvl>
    <w:lvl w:ilvl="8" w:tplc="B9AA3290" w:tentative="1">
      <w:start w:val="1"/>
      <w:numFmt w:val="lowerRoman"/>
      <w:lvlText w:val="%9."/>
      <w:lvlJc w:val="right"/>
      <w:pPr>
        <w:tabs>
          <w:tab w:val="num" w:pos="6480"/>
        </w:tabs>
        <w:ind w:left="6480" w:hanging="180"/>
      </w:pPr>
    </w:lvl>
  </w:abstractNum>
  <w:abstractNum w:abstractNumId="16" w15:restartNumberingAfterBreak="0">
    <w:nsid w:val="3DDD029A"/>
    <w:multiLevelType w:val="singleLevel"/>
    <w:tmpl w:val="B074D78E"/>
    <w:lvl w:ilvl="0">
      <w:start w:val="1"/>
      <w:numFmt w:val="decimal"/>
      <w:pStyle w:val="Nummerierung1"/>
      <w:lvlText w:val="%1."/>
      <w:lvlJc w:val="left"/>
      <w:pPr>
        <w:tabs>
          <w:tab w:val="num" w:pos="1134"/>
        </w:tabs>
        <w:ind w:left="1134" w:hanging="567"/>
      </w:pPr>
      <w:rPr>
        <w:rFonts w:hint="default"/>
      </w:rPr>
    </w:lvl>
  </w:abstractNum>
  <w:abstractNum w:abstractNumId="17" w15:restartNumberingAfterBreak="0">
    <w:nsid w:val="46F67DFB"/>
    <w:multiLevelType w:val="singleLevel"/>
    <w:tmpl w:val="AAFC0338"/>
    <w:lvl w:ilvl="0">
      <w:start w:val="1"/>
      <w:numFmt w:val="lowerLetter"/>
      <w:lvlText w:val="%1)"/>
      <w:lvlJc w:val="left"/>
      <w:pPr>
        <w:tabs>
          <w:tab w:val="num" w:pos="360"/>
        </w:tabs>
        <w:ind w:left="360" w:hanging="360"/>
      </w:pPr>
    </w:lvl>
  </w:abstractNum>
  <w:abstractNum w:abstractNumId="18" w15:restartNumberingAfterBreak="0">
    <w:nsid w:val="47793DB4"/>
    <w:multiLevelType w:val="singleLevel"/>
    <w:tmpl w:val="04070007"/>
    <w:lvl w:ilvl="0">
      <w:start w:val="1"/>
      <w:numFmt w:val="bullet"/>
      <w:lvlText w:val="-"/>
      <w:lvlJc w:val="left"/>
      <w:pPr>
        <w:tabs>
          <w:tab w:val="num" w:pos="360"/>
        </w:tabs>
        <w:ind w:left="360" w:hanging="360"/>
      </w:pPr>
      <w:rPr>
        <w:sz w:val="16"/>
      </w:rPr>
    </w:lvl>
  </w:abstractNum>
  <w:abstractNum w:abstractNumId="19" w15:restartNumberingAfterBreak="0">
    <w:nsid w:val="4D31232F"/>
    <w:multiLevelType w:val="hybridMultilevel"/>
    <w:tmpl w:val="023855FE"/>
    <w:lvl w:ilvl="0" w:tplc="9030F678">
      <w:start w:val="1"/>
      <w:numFmt w:val="decimal"/>
      <w:lvlText w:val="%1."/>
      <w:lvlJc w:val="left"/>
      <w:pPr>
        <w:tabs>
          <w:tab w:val="num" w:pos="720"/>
        </w:tabs>
        <w:ind w:left="720" w:hanging="360"/>
      </w:pPr>
    </w:lvl>
    <w:lvl w:ilvl="1" w:tplc="FA9A6DCC" w:tentative="1">
      <w:start w:val="1"/>
      <w:numFmt w:val="lowerLetter"/>
      <w:lvlText w:val="%2."/>
      <w:lvlJc w:val="left"/>
      <w:pPr>
        <w:tabs>
          <w:tab w:val="num" w:pos="1440"/>
        </w:tabs>
        <w:ind w:left="1440" w:hanging="360"/>
      </w:pPr>
    </w:lvl>
    <w:lvl w:ilvl="2" w:tplc="9174A248" w:tentative="1">
      <w:start w:val="1"/>
      <w:numFmt w:val="lowerRoman"/>
      <w:lvlText w:val="%3."/>
      <w:lvlJc w:val="right"/>
      <w:pPr>
        <w:tabs>
          <w:tab w:val="num" w:pos="2160"/>
        </w:tabs>
        <w:ind w:left="2160" w:hanging="180"/>
      </w:pPr>
    </w:lvl>
    <w:lvl w:ilvl="3" w:tplc="4D3C6836" w:tentative="1">
      <w:start w:val="1"/>
      <w:numFmt w:val="decimal"/>
      <w:lvlText w:val="%4."/>
      <w:lvlJc w:val="left"/>
      <w:pPr>
        <w:tabs>
          <w:tab w:val="num" w:pos="2880"/>
        </w:tabs>
        <w:ind w:left="2880" w:hanging="360"/>
      </w:pPr>
    </w:lvl>
    <w:lvl w:ilvl="4" w:tplc="40566E42" w:tentative="1">
      <w:start w:val="1"/>
      <w:numFmt w:val="lowerLetter"/>
      <w:lvlText w:val="%5."/>
      <w:lvlJc w:val="left"/>
      <w:pPr>
        <w:tabs>
          <w:tab w:val="num" w:pos="3600"/>
        </w:tabs>
        <w:ind w:left="3600" w:hanging="360"/>
      </w:pPr>
    </w:lvl>
    <w:lvl w:ilvl="5" w:tplc="76B6A24C" w:tentative="1">
      <w:start w:val="1"/>
      <w:numFmt w:val="lowerRoman"/>
      <w:lvlText w:val="%6."/>
      <w:lvlJc w:val="right"/>
      <w:pPr>
        <w:tabs>
          <w:tab w:val="num" w:pos="4320"/>
        </w:tabs>
        <w:ind w:left="4320" w:hanging="180"/>
      </w:pPr>
    </w:lvl>
    <w:lvl w:ilvl="6" w:tplc="B4384B76" w:tentative="1">
      <w:start w:val="1"/>
      <w:numFmt w:val="decimal"/>
      <w:lvlText w:val="%7."/>
      <w:lvlJc w:val="left"/>
      <w:pPr>
        <w:tabs>
          <w:tab w:val="num" w:pos="5040"/>
        </w:tabs>
        <w:ind w:left="5040" w:hanging="360"/>
      </w:pPr>
    </w:lvl>
    <w:lvl w:ilvl="7" w:tplc="3DD21456" w:tentative="1">
      <w:start w:val="1"/>
      <w:numFmt w:val="lowerLetter"/>
      <w:lvlText w:val="%8."/>
      <w:lvlJc w:val="left"/>
      <w:pPr>
        <w:tabs>
          <w:tab w:val="num" w:pos="5760"/>
        </w:tabs>
        <w:ind w:left="5760" w:hanging="360"/>
      </w:pPr>
    </w:lvl>
    <w:lvl w:ilvl="8" w:tplc="90FEFCE6" w:tentative="1">
      <w:start w:val="1"/>
      <w:numFmt w:val="lowerRoman"/>
      <w:lvlText w:val="%9."/>
      <w:lvlJc w:val="right"/>
      <w:pPr>
        <w:tabs>
          <w:tab w:val="num" w:pos="6480"/>
        </w:tabs>
        <w:ind w:left="6480" w:hanging="180"/>
      </w:pPr>
    </w:lvl>
  </w:abstractNum>
  <w:abstractNum w:abstractNumId="20" w15:restartNumberingAfterBreak="0">
    <w:nsid w:val="5118415F"/>
    <w:multiLevelType w:val="hybridMultilevel"/>
    <w:tmpl w:val="49FA8A4E"/>
    <w:lvl w:ilvl="0" w:tplc="4698904A">
      <w:start w:val="1"/>
      <w:numFmt w:val="decimal"/>
      <w:lvlText w:val="%1."/>
      <w:lvlJc w:val="left"/>
      <w:pPr>
        <w:tabs>
          <w:tab w:val="num" w:pos="1287"/>
        </w:tabs>
        <w:ind w:left="1287" w:hanging="360"/>
      </w:pPr>
    </w:lvl>
    <w:lvl w:ilvl="1" w:tplc="DC58B416" w:tentative="1">
      <w:start w:val="1"/>
      <w:numFmt w:val="lowerLetter"/>
      <w:lvlText w:val="%2."/>
      <w:lvlJc w:val="left"/>
      <w:pPr>
        <w:tabs>
          <w:tab w:val="num" w:pos="2007"/>
        </w:tabs>
        <w:ind w:left="2007" w:hanging="360"/>
      </w:pPr>
    </w:lvl>
    <w:lvl w:ilvl="2" w:tplc="1CA2BFE2" w:tentative="1">
      <w:start w:val="1"/>
      <w:numFmt w:val="lowerRoman"/>
      <w:lvlText w:val="%3."/>
      <w:lvlJc w:val="right"/>
      <w:pPr>
        <w:tabs>
          <w:tab w:val="num" w:pos="2727"/>
        </w:tabs>
        <w:ind w:left="2727" w:hanging="180"/>
      </w:pPr>
    </w:lvl>
    <w:lvl w:ilvl="3" w:tplc="F7981C4E" w:tentative="1">
      <w:start w:val="1"/>
      <w:numFmt w:val="decimal"/>
      <w:lvlText w:val="%4."/>
      <w:lvlJc w:val="left"/>
      <w:pPr>
        <w:tabs>
          <w:tab w:val="num" w:pos="3447"/>
        </w:tabs>
        <w:ind w:left="3447" w:hanging="360"/>
      </w:pPr>
    </w:lvl>
    <w:lvl w:ilvl="4" w:tplc="5426B67A" w:tentative="1">
      <w:start w:val="1"/>
      <w:numFmt w:val="lowerLetter"/>
      <w:lvlText w:val="%5."/>
      <w:lvlJc w:val="left"/>
      <w:pPr>
        <w:tabs>
          <w:tab w:val="num" w:pos="4167"/>
        </w:tabs>
        <w:ind w:left="4167" w:hanging="360"/>
      </w:pPr>
    </w:lvl>
    <w:lvl w:ilvl="5" w:tplc="164CDA84" w:tentative="1">
      <w:start w:val="1"/>
      <w:numFmt w:val="lowerRoman"/>
      <w:lvlText w:val="%6."/>
      <w:lvlJc w:val="right"/>
      <w:pPr>
        <w:tabs>
          <w:tab w:val="num" w:pos="4887"/>
        </w:tabs>
        <w:ind w:left="4887" w:hanging="180"/>
      </w:pPr>
    </w:lvl>
    <w:lvl w:ilvl="6" w:tplc="965233B2" w:tentative="1">
      <w:start w:val="1"/>
      <w:numFmt w:val="decimal"/>
      <w:lvlText w:val="%7."/>
      <w:lvlJc w:val="left"/>
      <w:pPr>
        <w:tabs>
          <w:tab w:val="num" w:pos="5607"/>
        </w:tabs>
        <w:ind w:left="5607" w:hanging="360"/>
      </w:pPr>
    </w:lvl>
    <w:lvl w:ilvl="7" w:tplc="99A48D2C" w:tentative="1">
      <w:start w:val="1"/>
      <w:numFmt w:val="lowerLetter"/>
      <w:lvlText w:val="%8."/>
      <w:lvlJc w:val="left"/>
      <w:pPr>
        <w:tabs>
          <w:tab w:val="num" w:pos="6327"/>
        </w:tabs>
        <w:ind w:left="6327" w:hanging="360"/>
      </w:pPr>
    </w:lvl>
    <w:lvl w:ilvl="8" w:tplc="6A4087A8" w:tentative="1">
      <w:start w:val="1"/>
      <w:numFmt w:val="lowerRoman"/>
      <w:lvlText w:val="%9."/>
      <w:lvlJc w:val="right"/>
      <w:pPr>
        <w:tabs>
          <w:tab w:val="num" w:pos="7047"/>
        </w:tabs>
        <w:ind w:left="7047" w:hanging="180"/>
      </w:pPr>
    </w:lvl>
  </w:abstractNum>
  <w:abstractNum w:abstractNumId="21" w15:restartNumberingAfterBreak="0">
    <w:nsid w:val="53D553B0"/>
    <w:multiLevelType w:val="hybridMultilevel"/>
    <w:tmpl w:val="8FA05DC0"/>
    <w:lvl w:ilvl="0" w:tplc="4E3CDAB0">
      <w:start w:val="1"/>
      <w:numFmt w:val="bullet"/>
      <w:lvlText w:val=""/>
      <w:lvlJc w:val="left"/>
      <w:pPr>
        <w:tabs>
          <w:tab w:val="num" w:pos="644"/>
        </w:tabs>
        <w:ind w:left="644" w:hanging="360"/>
      </w:pPr>
      <w:rPr>
        <w:rFonts w:ascii="Wingdings" w:hAnsi="Wingdings" w:hint="default"/>
        <w:sz w:val="44"/>
        <w:szCs w:val="44"/>
      </w:rPr>
    </w:lvl>
    <w:lvl w:ilvl="1" w:tplc="560452B4" w:tentative="1">
      <w:start w:val="1"/>
      <w:numFmt w:val="bullet"/>
      <w:lvlText w:val="o"/>
      <w:lvlJc w:val="left"/>
      <w:pPr>
        <w:tabs>
          <w:tab w:val="num" w:pos="1440"/>
        </w:tabs>
        <w:ind w:left="1440" w:hanging="360"/>
      </w:pPr>
      <w:rPr>
        <w:rFonts w:ascii="Courier New" w:hAnsi="Courier New" w:cs="Courier New" w:hint="default"/>
      </w:rPr>
    </w:lvl>
    <w:lvl w:ilvl="2" w:tplc="533E0C12" w:tentative="1">
      <w:start w:val="1"/>
      <w:numFmt w:val="bullet"/>
      <w:lvlText w:val=""/>
      <w:lvlJc w:val="left"/>
      <w:pPr>
        <w:tabs>
          <w:tab w:val="num" w:pos="2160"/>
        </w:tabs>
        <w:ind w:left="2160" w:hanging="360"/>
      </w:pPr>
      <w:rPr>
        <w:rFonts w:ascii="Wingdings" w:hAnsi="Wingdings" w:hint="default"/>
      </w:rPr>
    </w:lvl>
    <w:lvl w:ilvl="3" w:tplc="575CFFC6" w:tentative="1">
      <w:start w:val="1"/>
      <w:numFmt w:val="bullet"/>
      <w:lvlText w:val=""/>
      <w:lvlJc w:val="left"/>
      <w:pPr>
        <w:tabs>
          <w:tab w:val="num" w:pos="2880"/>
        </w:tabs>
        <w:ind w:left="2880" w:hanging="360"/>
      </w:pPr>
      <w:rPr>
        <w:rFonts w:ascii="Symbol" w:hAnsi="Symbol" w:hint="default"/>
      </w:rPr>
    </w:lvl>
    <w:lvl w:ilvl="4" w:tplc="0964AFE4" w:tentative="1">
      <w:start w:val="1"/>
      <w:numFmt w:val="bullet"/>
      <w:lvlText w:val="o"/>
      <w:lvlJc w:val="left"/>
      <w:pPr>
        <w:tabs>
          <w:tab w:val="num" w:pos="3600"/>
        </w:tabs>
        <w:ind w:left="3600" w:hanging="360"/>
      </w:pPr>
      <w:rPr>
        <w:rFonts w:ascii="Courier New" w:hAnsi="Courier New" w:cs="Courier New" w:hint="default"/>
      </w:rPr>
    </w:lvl>
    <w:lvl w:ilvl="5" w:tplc="4C966778" w:tentative="1">
      <w:start w:val="1"/>
      <w:numFmt w:val="bullet"/>
      <w:lvlText w:val=""/>
      <w:lvlJc w:val="left"/>
      <w:pPr>
        <w:tabs>
          <w:tab w:val="num" w:pos="4320"/>
        </w:tabs>
        <w:ind w:left="4320" w:hanging="360"/>
      </w:pPr>
      <w:rPr>
        <w:rFonts w:ascii="Wingdings" w:hAnsi="Wingdings" w:hint="default"/>
      </w:rPr>
    </w:lvl>
    <w:lvl w:ilvl="6" w:tplc="C5FE4B34" w:tentative="1">
      <w:start w:val="1"/>
      <w:numFmt w:val="bullet"/>
      <w:lvlText w:val=""/>
      <w:lvlJc w:val="left"/>
      <w:pPr>
        <w:tabs>
          <w:tab w:val="num" w:pos="5040"/>
        </w:tabs>
        <w:ind w:left="5040" w:hanging="360"/>
      </w:pPr>
      <w:rPr>
        <w:rFonts w:ascii="Symbol" w:hAnsi="Symbol" w:hint="default"/>
      </w:rPr>
    </w:lvl>
    <w:lvl w:ilvl="7" w:tplc="A17ED33C" w:tentative="1">
      <w:start w:val="1"/>
      <w:numFmt w:val="bullet"/>
      <w:lvlText w:val="o"/>
      <w:lvlJc w:val="left"/>
      <w:pPr>
        <w:tabs>
          <w:tab w:val="num" w:pos="5760"/>
        </w:tabs>
        <w:ind w:left="5760" w:hanging="360"/>
      </w:pPr>
      <w:rPr>
        <w:rFonts w:ascii="Courier New" w:hAnsi="Courier New" w:cs="Courier New" w:hint="default"/>
      </w:rPr>
    </w:lvl>
    <w:lvl w:ilvl="8" w:tplc="4754E68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3C5F9F"/>
    <w:multiLevelType w:val="multilevel"/>
    <w:tmpl w:val="E0D6FD8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5E8E463E"/>
    <w:multiLevelType w:val="multilevel"/>
    <w:tmpl w:val="62105630"/>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2ED59F5"/>
    <w:multiLevelType w:val="multilevel"/>
    <w:tmpl w:val="F65016C4"/>
    <w:lvl w:ilvl="0">
      <w:start w:val="1"/>
      <w:numFmt w:val="decimal"/>
      <w:suff w:val="nothing"/>
      <w:lvlText w:val="%1."/>
      <w:lvlJc w:val="left"/>
      <w:pPr>
        <w:ind w:left="1134" w:hanging="1134"/>
      </w:pPr>
      <w:rPr>
        <w:rFonts w:ascii="Verdana" w:hAnsi="Verdana" w:hint="default"/>
        <w:b/>
        <w:i w:val="0"/>
        <w:sz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6825C65"/>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E80754A"/>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70C63BDD"/>
    <w:multiLevelType w:val="hybridMultilevel"/>
    <w:tmpl w:val="966057B2"/>
    <w:lvl w:ilvl="0" w:tplc="B170A6D6">
      <w:start w:val="1"/>
      <w:numFmt w:val="decimal"/>
      <w:lvlText w:val="%1."/>
      <w:lvlJc w:val="left"/>
      <w:pPr>
        <w:tabs>
          <w:tab w:val="num" w:pos="1854"/>
        </w:tabs>
        <w:ind w:left="1854" w:hanging="360"/>
      </w:pPr>
    </w:lvl>
    <w:lvl w:ilvl="1" w:tplc="CB04FB46" w:tentative="1">
      <w:start w:val="1"/>
      <w:numFmt w:val="lowerLetter"/>
      <w:lvlText w:val="%2."/>
      <w:lvlJc w:val="left"/>
      <w:pPr>
        <w:tabs>
          <w:tab w:val="num" w:pos="2574"/>
        </w:tabs>
        <w:ind w:left="2574" w:hanging="360"/>
      </w:pPr>
    </w:lvl>
    <w:lvl w:ilvl="2" w:tplc="4F501D02" w:tentative="1">
      <w:start w:val="1"/>
      <w:numFmt w:val="lowerRoman"/>
      <w:lvlText w:val="%3."/>
      <w:lvlJc w:val="right"/>
      <w:pPr>
        <w:tabs>
          <w:tab w:val="num" w:pos="3294"/>
        </w:tabs>
        <w:ind w:left="3294" w:hanging="180"/>
      </w:pPr>
    </w:lvl>
    <w:lvl w:ilvl="3" w:tplc="450C53CA" w:tentative="1">
      <w:start w:val="1"/>
      <w:numFmt w:val="decimal"/>
      <w:lvlText w:val="%4."/>
      <w:lvlJc w:val="left"/>
      <w:pPr>
        <w:tabs>
          <w:tab w:val="num" w:pos="4014"/>
        </w:tabs>
        <w:ind w:left="4014" w:hanging="360"/>
      </w:pPr>
    </w:lvl>
    <w:lvl w:ilvl="4" w:tplc="D096B226" w:tentative="1">
      <w:start w:val="1"/>
      <w:numFmt w:val="lowerLetter"/>
      <w:lvlText w:val="%5."/>
      <w:lvlJc w:val="left"/>
      <w:pPr>
        <w:tabs>
          <w:tab w:val="num" w:pos="4734"/>
        </w:tabs>
        <w:ind w:left="4734" w:hanging="360"/>
      </w:pPr>
    </w:lvl>
    <w:lvl w:ilvl="5" w:tplc="F850BBB8" w:tentative="1">
      <w:start w:val="1"/>
      <w:numFmt w:val="lowerRoman"/>
      <w:lvlText w:val="%6."/>
      <w:lvlJc w:val="right"/>
      <w:pPr>
        <w:tabs>
          <w:tab w:val="num" w:pos="5454"/>
        </w:tabs>
        <w:ind w:left="5454" w:hanging="180"/>
      </w:pPr>
    </w:lvl>
    <w:lvl w:ilvl="6" w:tplc="F9DAED1C" w:tentative="1">
      <w:start w:val="1"/>
      <w:numFmt w:val="decimal"/>
      <w:lvlText w:val="%7."/>
      <w:lvlJc w:val="left"/>
      <w:pPr>
        <w:tabs>
          <w:tab w:val="num" w:pos="6174"/>
        </w:tabs>
        <w:ind w:left="6174" w:hanging="360"/>
      </w:pPr>
    </w:lvl>
    <w:lvl w:ilvl="7" w:tplc="F252F65C" w:tentative="1">
      <w:start w:val="1"/>
      <w:numFmt w:val="lowerLetter"/>
      <w:lvlText w:val="%8."/>
      <w:lvlJc w:val="left"/>
      <w:pPr>
        <w:tabs>
          <w:tab w:val="num" w:pos="6894"/>
        </w:tabs>
        <w:ind w:left="6894" w:hanging="360"/>
      </w:pPr>
    </w:lvl>
    <w:lvl w:ilvl="8" w:tplc="E7AE896C" w:tentative="1">
      <w:start w:val="1"/>
      <w:numFmt w:val="lowerRoman"/>
      <w:lvlText w:val="%9."/>
      <w:lvlJc w:val="right"/>
      <w:pPr>
        <w:tabs>
          <w:tab w:val="num" w:pos="7614"/>
        </w:tabs>
        <w:ind w:left="7614" w:hanging="180"/>
      </w:pPr>
    </w:lvl>
  </w:abstractNum>
  <w:abstractNum w:abstractNumId="28" w15:restartNumberingAfterBreak="0">
    <w:nsid w:val="712F5FF8"/>
    <w:multiLevelType w:val="singleLevel"/>
    <w:tmpl w:val="52D2C470"/>
    <w:lvl w:ilvl="0">
      <w:start w:val="1"/>
      <w:numFmt w:val="lowerLetter"/>
      <w:pStyle w:val="Nummerierung2"/>
      <w:lvlText w:val="%1)"/>
      <w:lvlJc w:val="left"/>
      <w:pPr>
        <w:tabs>
          <w:tab w:val="num" w:pos="1494"/>
        </w:tabs>
        <w:ind w:left="1494" w:hanging="360"/>
      </w:pPr>
    </w:lvl>
  </w:abstractNum>
  <w:abstractNum w:abstractNumId="29" w15:restartNumberingAfterBreak="0">
    <w:nsid w:val="71C55F9A"/>
    <w:multiLevelType w:val="hybridMultilevel"/>
    <w:tmpl w:val="B64E41D0"/>
    <w:lvl w:ilvl="0" w:tplc="F9500F5C">
      <w:start w:val="1"/>
      <w:numFmt w:val="decimal"/>
      <w:lvlText w:val="%1."/>
      <w:lvlJc w:val="left"/>
      <w:pPr>
        <w:tabs>
          <w:tab w:val="num" w:pos="1287"/>
        </w:tabs>
        <w:ind w:left="1287" w:hanging="360"/>
      </w:pPr>
    </w:lvl>
    <w:lvl w:ilvl="1" w:tplc="891441FC" w:tentative="1">
      <w:start w:val="1"/>
      <w:numFmt w:val="lowerLetter"/>
      <w:lvlText w:val="%2."/>
      <w:lvlJc w:val="left"/>
      <w:pPr>
        <w:tabs>
          <w:tab w:val="num" w:pos="2007"/>
        </w:tabs>
        <w:ind w:left="2007" w:hanging="360"/>
      </w:pPr>
    </w:lvl>
    <w:lvl w:ilvl="2" w:tplc="E7729432" w:tentative="1">
      <w:start w:val="1"/>
      <w:numFmt w:val="lowerRoman"/>
      <w:lvlText w:val="%3."/>
      <w:lvlJc w:val="right"/>
      <w:pPr>
        <w:tabs>
          <w:tab w:val="num" w:pos="2727"/>
        </w:tabs>
        <w:ind w:left="2727" w:hanging="180"/>
      </w:pPr>
    </w:lvl>
    <w:lvl w:ilvl="3" w:tplc="C5E431BC" w:tentative="1">
      <w:start w:val="1"/>
      <w:numFmt w:val="decimal"/>
      <w:lvlText w:val="%4."/>
      <w:lvlJc w:val="left"/>
      <w:pPr>
        <w:tabs>
          <w:tab w:val="num" w:pos="3447"/>
        </w:tabs>
        <w:ind w:left="3447" w:hanging="360"/>
      </w:pPr>
    </w:lvl>
    <w:lvl w:ilvl="4" w:tplc="8A882B5A" w:tentative="1">
      <w:start w:val="1"/>
      <w:numFmt w:val="lowerLetter"/>
      <w:lvlText w:val="%5."/>
      <w:lvlJc w:val="left"/>
      <w:pPr>
        <w:tabs>
          <w:tab w:val="num" w:pos="4167"/>
        </w:tabs>
        <w:ind w:left="4167" w:hanging="360"/>
      </w:pPr>
    </w:lvl>
    <w:lvl w:ilvl="5" w:tplc="7D409A94" w:tentative="1">
      <w:start w:val="1"/>
      <w:numFmt w:val="lowerRoman"/>
      <w:lvlText w:val="%6."/>
      <w:lvlJc w:val="right"/>
      <w:pPr>
        <w:tabs>
          <w:tab w:val="num" w:pos="4887"/>
        </w:tabs>
        <w:ind w:left="4887" w:hanging="180"/>
      </w:pPr>
    </w:lvl>
    <w:lvl w:ilvl="6" w:tplc="BF2203FE" w:tentative="1">
      <w:start w:val="1"/>
      <w:numFmt w:val="decimal"/>
      <w:lvlText w:val="%7."/>
      <w:lvlJc w:val="left"/>
      <w:pPr>
        <w:tabs>
          <w:tab w:val="num" w:pos="5607"/>
        </w:tabs>
        <w:ind w:left="5607" w:hanging="360"/>
      </w:pPr>
    </w:lvl>
    <w:lvl w:ilvl="7" w:tplc="7F86C090" w:tentative="1">
      <w:start w:val="1"/>
      <w:numFmt w:val="lowerLetter"/>
      <w:lvlText w:val="%8."/>
      <w:lvlJc w:val="left"/>
      <w:pPr>
        <w:tabs>
          <w:tab w:val="num" w:pos="6327"/>
        </w:tabs>
        <w:ind w:left="6327" w:hanging="360"/>
      </w:pPr>
    </w:lvl>
    <w:lvl w:ilvl="8" w:tplc="D160FF90" w:tentative="1">
      <w:start w:val="1"/>
      <w:numFmt w:val="lowerRoman"/>
      <w:lvlText w:val="%9."/>
      <w:lvlJc w:val="right"/>
      <w:pPr>
        <w:tabs>
          <w:tab w:val="num" w:pos="7047"/>
        </w:tabs>
        <w:ind w:left="7047" w:hanging="180"/>
      </w:pPr>
    </w:lvl>
  </w:abstractNum>
  <w:num w:numId="1">
    <w:abstractNumId w:val="22"/>
  </w:num>
  <w:num w:numId="2">
    <w:abstractNumId w:val="22"/>
  </w:num>
  <w:num w:numId="3">
    <w:abstractNumId w:val="22"/>
  </w:num>
  <w:num w:numId="4">
    <w:abstractNumId w:val="22"/>
  </w:num>
  <w:num w:numId="5">
    <w:abstractNumId w:val="22"/>
  </w:num>
  <w:num w:numId="6">
    <w:abstractNumId w:val="24"/>
  </w:num>
  <w:num w:numId="7">
    <w:abstractNumId w:val="23"/>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6"/>
  </w:num>
  <w:num w:numId="12">
    <w:abstractNumId w:val="8"/>
  </w:num>
  <w:num w:numId="13">
    <w:abstractNumId w:val="0"/>
  </w:num>
  <w:num w:numId="14">
    <w:abstractNumId w:val="9"/>
  </w:num>
  <w:num w:numId="15">
    <w:abstractNumId w:val="10"/>
  </w:num>
  <w:num w:numId="16">
    <w:abstractNumId w:val="17"/>
  </w:num>
  <w:num w:numId="17">
    <w:abstractNumId w:val="28"/>
  </w:num>
  <w:num w:numId="18">
    <w:abstractNumId w:val="12"/>
  </w:num>
  <w:num w:numId="19">
    <w:abstractNumId w:val="2"/>
  </w:num>
  <w:num w:numId="20">
    <w:abstractNumId w:val="18"/>
  </w:num>
  <w:num w:numId="21">
    <w:abstractNumId w:val="16"/>
  </w:num>
  <w:num w:numId="22">
    <w:abstractNumId w:val="27"/>
  </w:num>
  <w:num w:numId="23">
    <w:abstractNumId w:val="29"/>
  </w:num>
  <w:num w:numId="24">
    <w:abstractNumId w:val="7"/>
  </w:num>
  <w:num w:numId="25">
    <w:abstractNumId w:val="20"/>
  </w:num>
  <w:num w:numId="26">
    <w:abstractNumId w:val="13"/>
  </w:num>
  <w:num w:numId="27">
    <w:abstractNumId w:val="14"/>
  </w:num>
  <w:num w:numId="28">
    <w:abstractNumId w:val="19"/>
  </w:num>
  <w:num w:numId="29">
    <w:abstractNumId w:val="15"/>
  </w:num>
  <w:num w:numId="30">
    <w:abstractNumId w:val="21"/>
  </w:num>
  <w:num w:numId="31">
    <w:abstractNumId w:val="3"/>
  </w:num>
  <w:num w:numId="32">
    <w:abstractNumId w:val="26"/>
  </w:num>
  <w:num w:numId="33">
    <w:abstractNumId w:val="16"/>
  </w:num>
  <w:num w:numId="34">
    <w:abstractNumId w:val="16"/>
    <w:lvlOverride w:ilvl="0">
      <w:startOverride w:val="1"/>
    </w:lvlOverride>
  </w:num>
  <w:num w:numId="35">
    <w:abstractNumId w:val="16"/>
    <w:lvlOverride w:ilvl="0">
      <w:startOverride w:val="1"/>
    </w:lvlOverride>
  </w:num>
  <w:num w:numId="36">
    <w:abstractNumId w:val="1"/>
  </w:num>
  <w:num w:numId="37">
    <w:abstractNumId w:val="4"/>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hideSpellingErrors/>
  <w:activeWritingStyle w:appName="MSWord" w:lang="de-DE"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B66"/>
    <w:rsid w:val="00011CBE"/>
    <w:rsid w:val="00045447"/>
    <w:rsid w:val="000526A3"/>
    <w:rsid w:val="000671FE"/>
    <w:rsid w:val="00082327"/>
    <w:rsid w:val="000E4267"/>
    <w:rsid w:val="00191444"/>
    <w:rsid w:val="001A29B5"/>
    <w:rsid w:val="001C60F5"/>
    <w:rsid w:val="001E4A1A"/>
    <w:rsid w:val="00243DD1"/>
    <w:rsid w:val="0024522C"/>
    <w:rsid w:val="002A6FC4"/>
    <w:rsid w:val="00304B66"/>
    <w:rsid w:val="00343C55"/>
    <w:rsid w:val="00362C2B"/>
    <w:rsid w:val="00370733"/>
    <w:rsid w:val="003949C8"/>
    <w:rsid w:val="004917E1"/>
    <w:rsid w:val="004C6219"/>
    <w:rsid w:val="005063E0"/>
    <w:rsid w:val="005632D9"/>
    <w:rsid w:val="005745CB"/>
    <w:rsid w:val="00595E32"/>
    <w:rsid w:val="0060369A"/>
    <w:rsid w:val="00605A15"/>
    <w:rsid w:val="00655241"/>
    <w:rsid w:val="00685C05"/>
    <w:rsid w:val="00711827"/>
    <w:rsid w:val="0079597D"/>
    <w:rsid w:val="007B7BDA"/>
    <w:rsid w:val="008C3BC7"/>
    <w:rsid w:val="00934EC2"/>
    <w:rsid w:val="00940783"/>
    <w:rsid w:val="00A01B89"/>
    <w:rsid w:val="00A12961"/>
    <w:rsid w:val="00A31906"/>
    <w:rsid w:val="00A332E5"/>
    <w:rsid w:val="00A4436D"/>
    <w:rsid w:val="00A84704"/>
    <w:rsid w:val="00A85375"/>
    <w:rsid w:val="00AD6A95"/>
    <w:rsid w:val="00B625B2"/>
    <w:rsid w:val="00BD40D2"/>
    <w:rsid w:val="00C05B51"/>
    <w:rsid w:val="00C269FB"/>
    <w:rsid w:val="00C277C6"/>
    <w:rsid w:val="00C31EC3"/>
    <w:rsid w:val="00C5319E"/>
    <w:rsid w:val="00C6055A"/>
    <w:rsid w:val="00C777C1"/>
    <w:rsid w:val="00C950D5"/>
    <w:rsid w:val="00CE3CA6"/>
    <w:rsid w:val="00DC7D12"/>
    <w:rsid w:val="00E001B9"/>
    <w:rsid w:val="00E76EF1"/>
    <w:rsid w:val="00EC0F4A"/>
    <w:rsid w:val="00ED0290"/>
    <w:rsid w:val="00EF2B35"/>
    <w:rsid w:val="00F373F4"/>
    <w:rsid w:val="00F5714E"/>
    <w:rsid w:val="00F616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865540F"/>
  <w15:docId w15:val="{2BB6C56D-CA16-4D19-B79D-554C8BA0C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04B66"/>
    <w:rPr>
      <w:rFonts w:ascii="Arial" w:hAnsi="Arial"/>
    </w:rPr>
  </w:style>
  <w:style w:type="paragraph" w:styleId="berschrift1">
    <w:name w:val="heading 1"/>
    <w:basedOn w:val="Standard"/>
    <w:next w:val="Standard"/>
    <w:qFormat/>
    <w:rsid w:val="007B7BDA"/>
    <w:pPr>
      <w:numPr>
        <w:numId w:val="10"/>
      </w:numPr>
      <w:outlineLvl w:val="0"/>
    </w:pPr>
    <w:rPr>
      <w:b/>
      <w:sz w:val="28"/>
    </w:rPr>
  </w:style>
  <w:style w:type="paragraph" w:styleId="berschrift2">
    <w:name w:val="heading 2"/>
    <w:basedOn w:val="berschrift1"/>
    <w:next w:val="Standard"/>
    <w:qFormat/>
    <w:rsid w:val="00370733"/>
    <w:pPr>
      <w:numPr>
        <w:ilvl w:val="1"/>
      </w:numPr>
      <w:outlineLvl w:val="1"/>
    </w:pPr>
    <w:rPr>
      <w:sz w:val="24"/>
    </w:rPr>
  </w:style>
  <w:style w:type="paragraph" w:styleId="berschrift3">
    <w:name w:val="heading 3"/>
    <w:basedOn w:val="berschrift2"/>
    <w:next w:val="Standard"/>
    <w:qFormat/>
    <w:rsid w:val="00370733"/>
    <w:pPr>
      <w:numPr>
        <w:ilvl w:val="2"/>
      </w:numPr>
      <w:outlineLvl w:val="2"/>
    </w:pPr>
    <w:rPr>
      <w:sz w:val="22"/>
    </w:rPr>
  </w:style>
  <w:style w:type="paragraph" w:styleId="berschrift4">
    <w:name w:val="heading 4"/>
    <w:basedOn w:val="berschrift3"/>
    <w:next w:val="Standard"/>
    <w:qFormat/>
    <w:rsid w:val="007B7BDA"/>
    <w:pPr>
      <w:numPr>
        <w:ilvl w:val="3"/>
      </w:numPr>
      <w:outlineLvl w:val="3"/>
    </w:pPr>
    <w:rPr>
      <w:rFonts w:ascii="Verdana" w:hAnsi="Verdana"/>
      <w:sz w:val="20"/>
    </w:rPr>
  </w:style>
  <w:style w:type="paragraph" w:styleId="berschrift5">
    <w:name w:val="heading 5"/>
    <w:basedOn w:val="berschrift4"/>
    <w:next w:val="Standard"/>
    <w:qFormat/>
    <w:rsid w:val="00EC0F4A"/>
    <w:pPr>
      <w:numPr>
        <w:ilvl w:val="4"/>
      </w:numPr>
      <w:outlineLvl w:val="4"/>
    </w:pPr>
  </w:style>
  <w:style w:type="paragraph" w:styleId="berschrift6">
    <w:name w:val="heading 6"/>
    <w:basedOn w:val="berschrift5"/>
    <w:next w:val="Standard"/>
    <w:qFormat/>
    <w:rsid w:val="00370733"/>
    <w:pPr>
      <w:numPr>
        <w:ilvl w:val="5"/>
      </w:numPr>
      <w:tabs>
        <w:tab w:val="left" w:pos="2268"/>
      </w:tabs>
      <w:outlineLvl w:val="5"/>
    </w:pPr>
    <w:rPr>
      <w:bCs/>
      <w:szCs w:val="22"/>
    </w:rPr>
  </w:style>
  <w:style w:type="paragraph" w:styleId="berschrift7">
    <w:name w:val="heading 7"/>
    <w:basedOn w:val="berschrift6"/>
    <w:next w:val="Standard"/>
    <w:link w:val="berschrift7Zchn"/>
    <w:qFormat/>
    <w:rsid w:val="00EC0F4A"/>
    <w:pPr>
      <w:numPr>
        <w:ilvl w:val="6"/>
      </w:numPr>
      <w:tabs>
        <w:tab w:val="clear" w:pos="2268"/>
      </w:tabs>
      <w:outlineLvl w:val="6"/>
    </w:pPr>
    <w:rPr>
      <w:bCs w:val="0"/>
      <w:szCs w:val="24"/>
    </w:rPr>
  </w:style>
  <w:style w:type="paragraph" w:styleId="berschrift8">
    <w:name w:val="heading 8"/>
    <w:basedOn w:val="berschrift7"/>
    <w:next w:val="Standard"/>
    <w:qFormat/>
    <w:rsid w:val="00EC0F4A"/>
    <w:pPr>
      <w:numPr>
        <w:ilvl w:val="7"/>
      </w:numPr>
      <w:outlineLvl w:val="7"/>
    </w:pPr>
    <w:rPr>
      <w:b w:val="0"/>
      <w:iCs/>
    </w:rPr>
  </w:style>
  <w:style w:type="paragraph" w:styleId="berschrift9">
    <w:name w:val="heading 9"/>
    <w:basedOn w:val="berschrift8"/>
    <w:next w:val="Standard"/>
    <w:qFormat/>
    <w:rsid w:val="00370733"/>
    <w:pPr>
      <w:tabs>
        <w:tab w:val="left" w:pos="1701"/>
      </w:tabs>
      <w:outlineLvl w:val="8"/>
    </w:pPr>
    <w:rPr>
      <w:rFonts w:cs="Arial"/>
      <w:bCs/>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autoRedefine/>
    <w:rsid w:val="0079597D"/>
    <w:pPr>
      <w:tabs>
        <w:tab w:val="center" w:pos="4536"/>
        <w:tab w:val="right" w:pos="9072"/>
      </w:tabs>
      <w:jc w:val="both"/>
    </w:pPr>
    <w:rPr>
      <w:sz w:val="16"/>
    </w:rPr>
  </w:style>
  <w:style w:type="paragraph" w:styleId="Verzeichnis1">
    <w:name w:val="toc 1"/>
    <w:basedOn w:val="Standard"/>
    <w:next w:val="Standard"/>
    <w:autoRedefine/>
    <w:semiHidden/>
    <w:pPr>
      <w:tabs>
        <w:tab w:val="left" w:pos="426"/>
        <w:tab w:val="left" w:pos="1134"/>
        <w:tab w:val="right" w:leader="dot" w:pos="10206"/>
      </w:tabs>
      <w:spacing w:before="60"/>
    </w:pPr>
    <w:rPr>
      <w:noProof/>
      <w:sz w:val="24"/>
    </w:rPr>
  </w:style>
  <w:style w:type="paragraph" w:styleId="Verzeichnis2">
    <w:name w:val="toc 2"/>
    <w:basedOn w:val="Verzeichnis1"/>
    <w:next w:val="Standard"/>
    <w:autoRedefine/>
    <w:semiHidden/>
    <w:pPr>
      <w:tabs>
        <w:tab w:val="clear" w:pos="10206"/>
        <w:tab w:val="right" w:leader="dot" w:pos="10196"/>
      </w:tabs>
      <w:ind w:left="1134" w:right="85" w:hanging="709"/>
    </w:pPr>
    <w:rPr>
      <w:sz w:val="22"/>
    </w:rPr>
  </w:style>
  <w:style w:type="paragraph" w:styleId="Verzeichnis3">
    <w:name w:val="toc 3"/>
    <w:basedOn w:val="Standard"/>
    <w:next w:val="Standard"/>
    <w:autoRedefine/>
    <w:semiHidden/>
    <w:pPr>
      <w:tabs>
        <w:tab w:val="left" w:pos="1134"/>
        <w:tab w:val="left" w:pos="2268"/>
        <w:tab w:val="right" w:leader="dot" w:pos="10195"/>
      </w:tabs>
      <w:spacing w:before="60"/>
      <w:ind w:left="2268" w:hanging="1134"/>
    </w:pPr>
    <w:rPr>
      <w:noProof/>
    </w:rPr>
  </w:style>
  <w:style w:type="paragraph" w:styleId="Verzeichnis4">
    <w:name w:val="toc 4"/>
    <w:basedOn w:val="Standard"/>
    <w:next w:val="Standard"/>
    <w:autoRedefine/>
    <w:semiHidden/>
    <w:pPr>
      <w:tabs>
        <w:tab w:val="left" w:pos="2835"/>
        <w:tab w:val="right" w:leader="dot" w:pos="10196"/>
      </w:tabs>
      <w:spacing w:after="60"/>
      <w:ind w:left="2835" w:hanging="1701"/>
    </w:pPr>
    <w:rPr>
      <w:noProof/>
    </w:rPr>
  </w:style>
  <w:style w:type="paragraph" w:styleId="Verzeichnis5">
    <w:name w:val="toc 5"/>
    <w:basedOn w:val="Standard"/>
    <w:next w:val="Standard"/>
    <w:autoRedefine/>
    <w:semiHidden/>
    <w:pPr>
      <w:tabs>
        <w:tab w:val="left" w:pos="2835"/>
        <w:tab w:val="right" w:leader="dot" w:pos="10195"/>
      </w:tabs>
      <w:spacing w:after="60"/>
      <w:ind w:left="2835" w:hanging="1701"/>
    </w:pPr>
    <w:rPr>
      <w:noProof/>
    </w:rPr>
  </w:style>
  <w:style w:type="paragraph" w:styleId="Kopfzeile">
    <w:name w:val="header"/>
    <w:basedOn w:val="Standard"/>
    <w:pPr>
      <w:tabs>
        <w:tab w:val="center" w:pos="4536"/>
        <w:tab w:val="right" w:pos="9072"/>
      </w:tabs>
    </w:pPr>
  </w:style>
  <w:style w:type="paragraph" w:styleId="Verzeichnis6">
    <w:name w:val="toc 6"/>
    <w:basedOn w:val="Standard"/>
    <w:next w:val="Standard"/>
    <w:autoRedefine/>
    <w:semiHidden/>
    <w:pPr>
      <w:ind w:left="1000"/>
    </w:pPr>
  </w:style>
  <w:style w:type="paragraph" w:styleId="Verzeichnis7">
    <w:name w:val="toc 7"/>
    <w:basedOn w:val="Standard"/>
    <w:next w:val="Standard"/>
    <w:autoRedefine/>
    <w:semiHidden/>
    <w:pPr>
      <w:ind w:left="1200"/>
    </w:pPr>
  </w:style>
  <w:style w:type="paragraph" w:styleId="Verzeichnis8">
    <w:name w:val="toc 8"/>
    <w:basedOn w:val="Standard"/>
    <w:next w:val="Standard"/>
    <w:autoRedefine/>
    <w:semiHidden/>
    <w:pPr>
      <w:ind w:left="1400"/>
    </w:pPr>
  </w:style>
  <w:style w:type="paragraph" w:styleId="Verzeichnis9">
    <w:name w:val="toc 9"/>
    <w:basedOn w:val="Standard"/>
    <w:next w:val="Standard"/>
    <w:autoRedefine/>
    <w:semiHidden/>
    <w:pPr>
      <w:ind w:left="1600"/>
    </w:pPr>
  </w:style>
  <w:style w:type="paragraph" w:customStyle="1" w:styleId="FormatvorlageLinks0cmHngend3cm">
    <w:name w:val="Formatvorlage Links:  0 cm Hängend:  3 cm"/>
    <w:basedOn w:val="Standard"/>
    <w:rsid w:val="00011CBE"/>
    <w:pPr>
      <w:ind w:left="1701" w:hanging="1701"/>
    </w:pPr>
  </w:style>
  <w:style w:type="paragraph" w:customStyle="1" w:styleId="Aufzaehlung2">
    <w:name w:val="Aufzaehlung 2"/>
    <w:basedOn w:val="Standard"/>
    <w:pPr>
      <w:numPr>
        <w:numId w:val="36"/>
      </w:numPr>
    </w:pPr>
  </w:style>
  <w:style w:type="paragraph" w:styleId="Sprechblasentext">
    <w:name w:val="Balloon Text"/>
    <w:basedOn w:val="Standard"/>
    <w:semiHidden/>
    <w:rPr>
      <w:rFonts w:ascii="Tahoma" w:hAnsi="Tahoma" w:cs="Tahoma"/>
      <w:sz w:val="16"/>
      <w:szCs w:val="16"/>
    </w:rPr>
  </w:style>
  <w:style w:type="paragraph" w:customStyle="1" w:styleId="Nummerierung2">
    <w:name w:val="Nummerierung2"/>
    <w:basedOn w:val="Standard"/>
    <w:pPr>
      <w:numPr>
        <w:numId w:val="17"/>
      </w:numPr>
      <w:tabs>
        <w:tab w:val="clear" w:pos="1494"/>
        <w:tab w:val="left" w:pos="1701"/>
      </w:tabs>
      <w:ind w:left="1701" w:hanging="567"/>
    </w:pPr>
  </w:style>
  <w:style w:type="paragraph" w:customStyle="1" w:styleId="Nummerierung1">
    <w:name w:val="Nummerierung1"/>
    <w:basedOn w:val="Standard"/>
    <w:rsid w:val="000671FE"/>
    <w:pPr>
      <w:numPr>
        <w:numId w:val="21"/>
      </w:numPr>
    </w:pPr>
  </w:style>
  <w:style w:type="paragraph" w:customStyle="1" w:styleId="Texteinzug20">
    <w:name w:val="Texteinzug20"/>
    <w:basedOn w:val="Standard"/>
    <w:rsid w:val="00011CBE"/>
    <w:pPr>
      <w:ind w:left="1134"/>
    </w:pPr>
  </w:style>
  <w:style w:type="paragraph" w:customStyle="1" w:styleId="Texteinzug30">
    <w:name w:val="Texteinzug30"/>
    <w:basedOn w:val="Standard"/>
    <w:pPr>
      <w:ind w:left="1701"/>
    </w:pPr>
  </w:style>
  <w:style w:type="paragraph" w:customStyle="1" w:styleId="Aufzaehlung1">
    <w:name w:val="Aufzaehlung 1"/>
    <w:basedOn w:val="Nummerierung1"/>
    <w:pPr>
      <w:numPr>
        <w:numId w:val="19"/>
      </w:numPr>
      <w:tabs>
        <w:tab w:val="clear" w:pos="360"/>
        <w:tab w:val="num" w:pos="1134"/>
      </w:tabs>
      <w:ind w:left="1134" w:hanging="567"/>
    </w:pPr>
  </w:style>
  <w:style w:type="character" w:customStyle="1" w:styleId="berschrift7Zchn">
    <w:name w:val="Überschrift 7 Zchn"/>
    <w:basedOn w:val="Absatz-Standardschriftart"/>
    <w:link w:val="berschrift7"/>
    <w:rsid w:val="00304B66"/>
    <w:rPr>
      <w:rFonts w:ascii="Verdana" w:hAnsi="Verdana"/>
      <w:b/>
      <w:szCs w:val="24"/>
    </w:rPr>
  </w:style>
  <w:style w:type="paragraph" w:styleId="KeinLeerraum">
    <w:name w:val="No Spacing"/>
    <w:uiPriority w:val="1"/>
    <w:qFormat/>
    <w:rsid w:val="00304B66"/>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Heller_Templates\Aktennotiz_d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Aktennotiz_de.dotx</Template>
  <TotalTime>0</TotalTime>
  <Pages>6</Pages>
  <Words>1155</Words>
  <Characters>6928</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HELLER/Gebr. Heller Maschinenfabrik GmbH</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Kurringer Marcus GCM KUM</dc:creator>
  <cp:keywords/>
  <dc:description>V 1.0</dc:description>
  <cp:lastModifiedBy>Kurringer Marcus GCM KUM</cp:lastModifiedBy>
  <cp:revision>7</cp:revision>
  <cp:lastPrinted>2004-07-06T06:53:00Z</cp:lastPrinted>
  <dcterms:created xsi:type="dcterms:W3CDTF">2017-03-28T08:30:00Z</dcterms:created>
  <dcterms:modified xsi:type="dcterms:W3CDTF">2017-03-28T14:08:00Z</dcterms:modified>
</cp:coreProperties>
</file>